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CA9B92" w14:textId="5BD43AEB" w:rsidR="0075604B" w:rsidRDefault="0075604B" w:rsidP="0045611A">
      <w:pPr>
        <w:spacing w:before="240" w:after="400" w:line="300" w:lineRule="atLeast"/>
        <w:jc w:val="center"/>
        <w:rPr>
          <w:rFonts w:ascii="Book Antiqua" w:hAnsi="Book Antiqua" w:cstheme="minorHAnsi"/>
          <w:sz w:val="44"/>
          <w:szCs w:val="44"/>
        </w:rPr>
      </w:pPr>
      <w:bookmarkStart w:id="0" w:name="_GoBack"/>
      <w:bookmarkEnd w:id="0"/>
      <w:r w:rsidRPr="0045611A">
        <w:rPr>
          <w:rFonts w:ascii="Book Antiqua" w:eastAsia="Times New Roman" w:hAnsi="Book Antiqua" w:cs="Times New Roman"/>
          <w:sz w:val="44"/>
          <w:szCs w:val="44"/>
          <w:lang w:val="en-US" w:eastAsia="en-US"/>
        </w:rPr>
        <w:t xml:space="preserve">Replication and Aggregation Instructions: </w:t>
      </w:r>
      <w:r w:rsidRPr="0045611A">
        <w:rPr>
          <w:rFonts w:ascii="Book Antiqua" w:hAnsi="Book Antiqua" w:cstheme="minorHAnsi"/>
          <w:sz w:val="44"/>
          <w:szCs w:val="44"/>
        </w:rPr>
        <w:t xml:space="preserve">New </w:t>
      </w:r>
      <w:r w:rsidR="008F2FFB" w:rsidRPr="0045611A">
        <w:rPr>
          <w:rFonts w:ascii="Book Antiqua" w:hAnsi="Book Antiqua" w:cstheme="minorHAnsi"/>
          <w:sz w:val="44"/>
          <w:szCs w:val="44"/>
        </w:rPr>
        <w:t>P</w:t>
      </w:r>
      <w:r w:rsidRPr="0045611A">
        <w:rPr>
          <w:rFonts w:ascii="Book Antiqua" w:hAnsi="Book Antiqua" w:cstheme="minorHAnsi"/>
          <w:sz w:val="44"/>
          <w:szCs w:val="44"/>
        </w:rPr>
        <w:t xml:space="preserve">rice-based </w:t>
      </w:r>
      <w:r w:rsidR="008F2FFB" w:rsidRPr="0045611A">
        <w:rPr>
          <w:rFonts w:ascii="Book Antiqua" w:hAnsi="Book Antiqua" w:cstheme="minorHAnsi"/>
          <w:sz w:val="44"/>
          <w:szCs w:val="44"/>
        </w:rPr>
        <w:t>E</w:t>
      </w:r>
      <w:r w:rsidRPr="0045611A">
        <w:rPr>
          <w:rFonts w:ascii="Book Antiqua" w:hAnsi="Book Antiqua" w:cstheme="minorHAnsi"/>
          <w:sz w:val="44"/>
          <w:szCs w:val="44"/>
        </w:rPr>
        <w:t xml:space="preserve">stimates of </w:t>
      </w:r>
      <w:r w:rsidR="008F2FFB" w:rsidRPr="0045611A">
        <w:rPr>
          <w:rFonts w:ascii="Book Antiqua" w:hAnsi="Book Antiqua" w:cstheme="minorHAnsi"/>
          <w:sz w:val="44"/>
          <w:szCs w:val="44"/>
        </w:rPr>
        <w:t>N</w:t>
      </w:r>
      <w:r w:rsidRPr="0045611A">
        <w:rPr>
          <w:rFonts w:ascii="Book Antiqua" w:hAnsi="Book Antiqua" w:cstheme="minorHAnsi"/>
          <w:sz w:val="44"/>
          <w:szCs w:val="44"/>
        </w:rPr>
        <w:t xml:space="preserve">on-tariff </w:t>
      </w:r>
      <w:r w:rsidR="008F2FFB" w:rsidRPr="0045611A">
        <w:rPr>
          <w:rFonts w:ascii="Book Antiqua" w:hAnsi="Book Antiqua" w:cstheme="minorHAnsi"/>
          <w:sz w:val="44"/>
          <w:szCs w:val="44"/>
        </w:rPr>
        <w:t>M</w:t>
      </w:r>
      <w:r w:rsidRPr="0045611A">
        <w:rPr>
          <w:rFonts w:ascii="Book Antiqua" w:hAnsi="Book Antiqua" w:cstheme="minorHAnsi"/>
          <w:sz w:val="44"/>
          <w:szCs w:val="44"/>
        </w:rPr>
        <w:t xml:space="preserve">easures </w:t>
      </w:r>
    </w:p>
    <w:p w14:paraId="23BF0263" w14:textId="54D452C7" w:rsidR="0075604B" w:rsidRPr="0045611A" w:rsidRDefault="0045611A" w:rsidP="0045611A">
      <w:pPr>
        <w:spacing w:after="0" w:line="240" w:lineRule="auto"/>
        <w:ind w:left="1440" w:firstLine="720"/>
        <w:rPr>
          <w:rFonts w:cstheme="minorHAnsi"/>
          <w:smallCaps/>
          <w:sz w:val="24"/>
          <w:szCs w:val="24"/>
        </w:rPr>
      </w:pPr>
      <w:r w:rsidRPr="0045611A">
        <w:rPr>
          <w:smallCaps/>
        </w:rPr>
        <w:t xml:space="preserve">By Alexey </w:t>
      </w:r>
      <w:proofErr w:type="spellStart"/>
      <w:r w:rsidRPr="0045611A">
        <w:rPr>
          <w:smallCaps/>
        </w:rPr>
        <w:t>Kravchenko,</w:t>
      </w:r>
      <w:r w:rsidRPr="0045611A">
        <w:rPr>
          <w:rStyle w:val="FootnoteReference"/>
        </w:rPr>
        <w:footnoteReference w:customMarkFollows="1" w:id="1"/>
        <w:t>a</w:t>
      </w:r>
      <w:proofErr w:type="spellEnd"/>
      <w:r w:rsidRPr="0045611A">
        <w:t xml:space="preserve"> </w:t>
      </w:r>
      <w:r w:rsidRPr="0045611A">
        <w:rPr>
          <w:smallCaps/>
        </w:rPr>
        <w:t xml:space="preserve">Anna </w:t>
      </w:r>
      <w:proofErr w:type="spellStart"/>
      <w:r w:rsidRPr="0045611A">
        <w:rPr>
          <w:smallCaps/>
        </w:rPr>
        <w:t>Strutt,</w:t>
      </w:r>
      <w:r w:rsidRPr="0045611A">
        <w:rPr>
          <w:rStyle w:val="FootnoteReference"/>
        </w:rPr>
        <w:footnoteReference w:customMarkFollows="1" w:id="2"/>
        <w:t>b</w:t>
      </w:r>
      <w:proofErr w:type="spellEnd"/>
    </w:p>
    <w:p w14:paraId="71CB5B57" w14:textId="378ABFA1" w:rsidR="0075604B" w:rsidRDefault="0075604B" w:rsidP="0075604B">
      <w:pPr>
        <w:spacing w:after="0" w:line="240" w:lineRule="auto"/>
        <w:rPr>
          <w:rFonts w:cstheme="minorHAnsi"/>
          <w:sz w:val="24"/>
          <w:szCs w:val="24"/>
        </w:rPr>
      </w:pPr>
    </w:p>
    <w:p w14:paraId="60E65B01" w14:textId="77777777" w:rsidR="0045611A" w:rsidRPr="005B5F36" w:rsidRDefault="0045611A" w:rsidP="0075604B">
      <w:pPr>
        <w:spacing w:after="0" w:line="240" w:lineRule="auto"/>
        <w:rPr>
          <w:rFonts w:cstheme="minorHAnsi"/>
          <w:sz w:val="24"/>
          <w:szCs w:val="24"/>
        </w:rPr>
      </w:pPr>
    </w:p>
    <w:p w14:paraId="55C94073" w14:textId="6140095D" w:rsidR="0045611A" w:rsidRDefault="0075604B" w:rsidP="0075604B">
      <w:pPr>
        <w:spacing w:after="0" w:line="240" w:lineRule="auto"/>
        <w:rPr>
          <w:rFonts w:ascii="Book Antiqua" w:hAnsi="Book Antiqua" w:cstheme="minorHAnsi"/>
          <w:sz w:val="24"/>
          <w:szCs w:val="24"/>
        </w:rPr>
      </w:pPr>
      <w:r w:rsidRPr="0045611A">
        <w:rPr>
          <w:rFonts w:ascii="Book Antiqua" w:hAnsi="Book Antiqua" w:cstheme="minorHAnsi"/>
          <w:sz w:val="24"/>
          <w:szCs w:val="24"/>
        </w:rPr>
        <w:t>This guide accompanies the paper “New price-based estimates of non-tariff measures: A global database”</w:t>
      </w:r>
      <w:r w:rsidR="0045611A">
        <w:rPr>
          <w:rFonts w:ascii="Book Antiqua" w:hAnsi="Book Antiqua" w:cstheme="minorHAnsi"/>
          <w:sz w:val="24"/>
          <w:szCs w:val="24"/>
        </w:rPr>
        <w:t xml:space="preserve">, </w:t>
      </w:r>
      <w:r w:rsidR="0045611A" w:rsidRPr="0045611A">
        <w:rPr>
          <w:rFonts w:ascii="Book Antiqua" w:hAnsi="Book Antiqua" w:cstheme="minorHAnsi"/>
          <w:i/>
          <w:sz w:val="24"/>
          <w:szCs w:val="24"/>
        </w:rPr>
        <w:t>Journal of Global Economic Analysis</w:t>
      </w:r>
      <w:r w:rsidR="0045611A">
        <w:rPr>
          <w:rFonts w:ascii="Book Antiqua" w:hAnsi="Book Antiqua" w:cstheme="minorHAnsi"/>
          <w:sz w:val="24"/>
          <w:szCs w:val="24"/>
        </w:rPr>
        <w:t xml:space="preserve">, December 2022 </w:t>
      </w:r>
      <w:r w:rsidRPr="0045611A">
        <w:rPr>
          <w:rFonts w:ascii="Book Antiqua" w:hAnsi="Book Antiqua" w:cstheme="minorHAnsi"/>
          <w:sz w:val="24"/>
          <w:szCs w:val="24"/>
        </w:rPr>
        <w:t xml:space="preserve">.  </w:t>
      </w:r>
    </w:p>
    <w:p w14:paraId="1F2DB523" w14:textId="77777777" w:rsidR="0045611A" w:rsidRDefault="0045611A" w:rsidP="0075604B">
      <w:pPr>
        <w:spacing w:after="0" w:line="240" w:lineRule="auto"/>
        <w:rPr>
          <w:rFonts w:ascii="Book Antiqua" w:hAnsi="Book Antiqua" w:cstheme="minorHAnsi"/>
          <w:sz w:val="24"/>
          <w:szCs w:val="24"/>
        </w:rPr>
      </w:pPr>
    </w:p>
    <w:p w14:paraId="217C0E78" w14:textId="24BA6E7F" w:rsidR="0075604B" w:rsidRPr="0045611A" w:rsidRDefault="005E30D0" w:rsidP="0075604B">
      <w:pPr>
        <w:spacing w:after="0" w:line="240" w:lineRule="auto"/>
        <w:rPr>
          <w:rFonts w:ascii="Book Antiqua" w:hAnsi="Book Antiqua" w:cstheme="minorHAnsi"/>
          <w:sz w:val="24"/>
          <w:szCs w:val="24"/>
        </w:rPr>
      </w:pPr>
      <w:r w:rsidRPr="0045611A">
        <w:rPr>
          <w:rFonts w:ascii="Book Antiqua" w:hAnsi="Book Antiqua" w:cstheme="minorHAnsi"/>
          <w:sz w:val="24"/>
          <w:szCs w:val="24"/>
        </w:rPr>
        <w:t>Section A provides a guide to generating an aggregation of the NTM database that is compatible with your chosen GTAP aggregation. Section B describes how you may replicate or modify the original NTM estimates.</w:t>
      </w:r>
    </w:p>
    <w:p w14:paraId="2F43E0CB" w14:textId="4349ED4E" w:rsidR="008F2FFB" w:rsidRPr="0045611A" w:rsidRDefault="008F2FFB" w:rsidP="0075604B">
      <w:pPr>
        <w:spacing w:after="0" w:line="240" w:lineRule="auto"/>
        <w:rPr>
          <w:rFonts w:ascii="Book Antiqua" w:hAnsi="Book Antiqua" w:cstheme="minorHAnsi"/>
          <w:sz w:val="24"/>
          <w:szCs w:val="24"/>
        </w:rPr>
      </w:pPr>
    </w:p>
    <w:p w14:paraId="5A13A55C" w14:textId="77777777" w:rsidR="008F2FFB" w:rsidRPr="0045611A" w:rsidRDefault="008F2FFB" w:rsidP="008F2FFB">
      <w:pPr>
        <w:pStyle w:val="Heading1"/>
        <w:numPr>
          <w:ilvl w:val="0"/>
          <w:numId w:val="1"/>
        </w:numPr>
        <w:rPr>
          <w:rFonts w:ascii="Book Antiqua" w:hAnsi="Book Antiqua"/>
          <w:color w:val="auto"/>
        </w:rPr>
      </w:pPr>
      <w:r w:rsidRPr="0045611A">
        <w:rPr>
          <w:rFonts w:ascii="Book Antiqua" w:hAnsi="Book Antiqua"/>
          <w:color w:val="auto"/>
        </w:rPr>
        <w:t>Preparing a GTAP aggregation of the database</w:t>
      </w:r>
    </w:p>
    <w:p w14:paraId="3E980FFA" w14:textId="77777777" w:rsidR="005E30D0" w:rsidRPr="0045611A" w:rsidRDefault="009B12B9" w:rsidP="005E30D0">
      <w:pPr>
        <w:rPr>
          <w:rFonts w:ascii="Book Antiqua" w:hAnsi="Book Antiqua" w:cstheme="minorHAnsi"/>
          <w:sz w:val="24"/>
          <w:szCs w:val="24"/>
        </w:rPr>
      </w:pPr>
      <w:r w:rsidRPr="0045611A">
        <w:rPr>
          <w:rFonts w:ascii="Book Antiqua" w:hAnsi="Book Antiqua" w:cstheme="minorHAnsi"/>
          <w:sz w:val="24"/>
          <w:szCs w:val="24"/>
        </w:rPr>
        <w:t xml:space="preserve">This </w:t>
      </w:r>
      <w:r w:rsidR="005E30D0" w:rsidRPr="0045611A">
        <w:rPr>
          <w:rFonts w:ascii="Book Antiqua" w:hAnsi="Book Antiqua" w:cstheme="minorHAnsi"/>
          <w:sz w:val="24"/>
          <w:szCs w:val="24"/>
        </w:rPr>
        <w:t xml:space="preserve">section provides </w:t>
      </w:r>
      <w:r w:rsidRPr="0045611A">
        <w:rPr>
          <w:rFonts w:ascii="Book Antiqua" w:hAnsi="Book Antiqua" w:cstheme="minorHAnsi"/>
          <w:sz w:val="24"/>
          <w:szCs w:val="24"/>
        </w:rPr>
        <w:t>a guide to using R</w:t>
      </w:r>
      <w:r w:rsidR="005E30D0" w:rsidRPr="0045611A">
        <w:rPr>
          <w:rFonts w:ascii="Book Antiqua" w:hAnsi="Book Antiqua" w:cstheme="minorHAnsi"/>
          <w:sz w:val="24"/>
          <w:szCs w:val="24"/>
        </w:rPr>
        <w:t>Studio</w:t>
      </w:r>
      <w:r w:rsidRPr="0045611A">
        <w:rPr>
          <w:rFonts w:ascii="Book Antiqua" w:hAnsi="Book Antiqua" w:cstheme="minorHAnsi"/>
          <w:sz w:val="24"/>
          <w:szCs w:val="24"/>
        </w:rPr>
        <w:t xml:space="preserve"> to generate an aggregation of the NTM database that is compatible with GTAP. </w:t>
      </w:r>
    </w:p>
    <w:p w14:paraId="6AA9B6EB" w14:textId="0F75E8CC" w:rsidR="009B12B9" w:rsidRPr="0045611A" w:rsidRDefault="009B12B9" w:rsidP="005E30D0">
      <w:pPr>
        <w:rPr>
          <w:rFonts w:ascii="Book Antiqua" w:hAnsi="Book Antiqua" w:cstheme="minorHAnsi"/>
          <w:sz w:val="24"/>
          <w:szCs w:val="24"/>
          <w:shd w:val="clear" w:color="auto" w:fill="FFFFFF"/>
        </w:rPr>
      </w:pPr>
      <w:r w:rsidRPr="0045611A">
        <w:rPr>
          <w:rFonts w:ascii="Book Antiqua" w:hAnsi="Book Antiqua" w:cstheme="minorHAnsi"/>
          <w:sz w:val="24"/>
          <w:szCs w:val="24"/>
        </w:rPr>
        <w:t xml:space="preserve">For users who do not have R installed, it </w:t>
      </w:r>
      <w:r w:rsidR="005E30D0" w:rsidRPr="0045611A">
        <w:rPr>
          <w:rFonts w:ascii="Book Antiqua" w:hAnsi="Book Antiqua" w:cstheme="minorHAnsi"/>
          <w:sz w:val="24"/>
          <w:szCs w:val="24"/>
        </w:rPr>
        <w:t>must first</w:t>
      </w:r>
      <w:r w:rsidRPr="0045611A">
        <w:rPr>
          <w:rFonts w:ascii="Book Antiqua" w:hAnsi="Book Antiqua" w:cstheme="minorHAnsi"/>
          <w:sz w:val="24"/>
          <w:szCs w:val="24"/>
        </w:rPr>
        <w:t xml:space="preserve"> be </w:t>
      </w:r>
      <w:r w:rsidR="00166F86" w:rsidRPr="0045611A">
        <w:rPr>
          <w:rFonts w:ascii="Book Antiqua" w:hAnsi="Book Antiqua" w:cstheme="minorHAnsi"/>
          <w:sz w:val="24"/>
          <w:szCs w:val="24"/>
        </w:rPr>
        <w:t>downloaded and installed from the</w:t>
      </w:r>
      <w:r w:rsidR="00166F86" w:rsidRPr="0045611A">
        <w:rPr>
          <w:rFonts w:ascii="Book Antiqua" w:hAnsi="Book Antiqua" w:cstheme="minorHAnsi"/>
          <w:sz w:val="24"/>
          <w:szCs w:val="24"/>
          <w:shd w:val="clear" w:color="auto" w:fill="FFFFFF"/>
        </w:rPr>
        <w:t> </w:t>
      </w:r>
      <w:hyperlink r:id="rId8" w:history="1">
        <w:r w:rsidR="00166F86" w:rsidRPr="0045611A">
          <w:rPr>
            <w:rStyle w:val="Hyperlink"/>
            <w:rFonts w:ascii="Book Antiqua" w:hAnsi="Book Antiqua" w:cstheme="minorHAnsi"/>
            <w:sz w:val="24"/>
            <w:szCs w:val="24"/>
            <w:shd w:val="clear" w:color="auto" w:fill="FFFFFF"/>
          </w:rPr>
          <w:t>CRAN</w:t>
        </w:r>
        <w:r w:rsidR="00166F86" w:rsidRPr="0045611A">
          <w:rPr>
            <w:rStyle w:val="Hyperlink"/>
            <w:rFonts w:ascii="Book Antiqua" w:hAnsi="Book Antiqua" w:cstheme="minorHAnsi"/>
            <w:color w:val="auto"/>
            <w:sz w:val="24"/>
            <w:szCs w:val="24"/>
            <w:u w:val="none"/>
            <w:shd w:val="clear" w:color="auto" w:fill="FFFFFF"/>
          </w:rPr>
          <w:t xml:space="preserve"> website</w:t>
        </w:r>
      </w:hyperlink>
      <w:r w:rsidR="00166F86" w:rsidRPr="0045611A">
        <w:rPr>
          <w:rFonts w:ascii="Book Antiqua" w:hAnsi="Book Antiqua" w:cstheme="minorHAnsi"/>
          <w:sz w:val="24"/>
          <w:szCs w:val="24"/>
        </w:rPr>
        <w:t>, selecting the version wh</w:t>
      </w:r>
      <w:r w:rsidR="00166F86" w:rsidRPr="0045611A">
        <w:rPr>
          <w:rFonts w:ascii="Book Antiqua" w:hAnsi="Book Antiqua" w:cstheme="minorHAnsi"/>
          <w:sz w:val="24"/>
          <w:szCs w:val="24"/>
          <w:shd w:val="clear" w:color="auto" w:fill="FFFFFF"/>
        </w:rPr>
        <w:t>ich applies to you (Linux, Mac or Windows).</w:t>
      </w:r>
      <w:r w:rsidR="00103F4A" w:rsidRPr="0045611A">
        <w:rPr>
          <w:rFonts w:ascii="Book Antiqua" w:hAnsi="Book Antiqua" w:cstheme="minorHAnsi"/>
          <w:sz w:val="24"/>
          <w:szCs w:val="24"/>
          <w:shd w:val="clear" w:color="auto" w:fill="FFFFFF"/>
        </w:rPr>
        <w:t xml:space="preserve"> </w:t>
      </w:r>
      <w:r w:rsidR="00357971" w:rsidRPr="0045611A">
        <w:rPr>
          <w:rFonts w:ascii="Book Antiqua" w:hAnsi="Book Antiqua" w:cstheme="minorHAnsi"/>
          <w:sz w:val="24"/>
          <w:szCs w:val="24"/>
          <w:shd w:val="clear" w:color="auto" w:fill="FFFFFF"/>
        </w:rPr>
        <w:t xml:space="preserve">Users are also encouraged to download </w:t>
      </w:r>
      <w:hyperlink r:id="rId9" w:history="1">
        <w:r w:rsidR="00357971" w:rsidRPr="0045611A">
          <w:rPr>
            <w:rStyle w:val="Hyperlink"/>
            <w:rFonts w:ascii="Book Antiqua" w:hAnsi="Book Antiqua" w:cstheme="minorHAnsi"/>
            <w:sz w:val="24"/>
            <w:szCs w:val="24"/>
            <w:shd w:val="clear" w:color="auto" w:fill="FFFFFF"/>
          </w:rPr>
          <w:t xml:space="preserve">RStudio </w:t>
        </w:r>
      </w:hyperlink>
      <w:r w:rsidR="00357971" w:rsidRPr="0045611A">
        <w:rPr>
          <w:rFonts w:ascii="Book Antiqua" w:hAnsi="Book Antiqua" w:cstheme="minorHAnsi"/>
          <w:sz w:val="24"/>
          <w:szCs w:val="24"/>
          <w:shd w:val="clear" w:color="auto" w:fill="FFFFFF"/>
        </w:rPr>
        <w:t xml:space="preserve">– a free user interface that allows easier </w:t>
      </w:r>
      <w:r w:rsidR="00103F4A" w:rsidRPr="0045611A">
        <w:rPr>
          <w:rFonts w:ascii="Book Antiqua" w:hAnsi="Book Antiqua" w:cstheme="minorHAnsi"/>
          <w:sz w:val="24"/>
          <w:szCs w:val="24"/>
          <w:shd w:val="clear" w:color="auto" w:fill="FFFFFF"/>
        </w:rPr>
        <w:t>use of the</w:t>
      </w:r>
      <w:r w:rsidR="00357971" w:rsidRPr="0045611A">
        <w:rPr>
          <w:rFonts w:ascii="Book Antiqua" w:hAnsi="Book Antiqua" w:cstheme="minorHAnsi"/>
          <w:sz w:val="24"/>
          <w:szCs w:val="24"/>
          <w:shd w:val="clear" w:color="auto" w:fill="FFFFFF"/>
        </w:rPr>
        <w:t xml:space="preserve"> code.  </w:t>
      </w:r>
    </w:p>
    <w:p w14:paraId="0BDB520E" w14:textId="3970A02B" w:rsidR="00F032DC" w:rsidRPr="0045611A" w:rsidRDefault="005E30D0" w:rsidP="008F2FFB">
      <w:pPr>
        <w:rPr>
          <w:rFonts w:ascii="Book Antiqua" w:hAnsi="Book Antiqua" w:cstheme="minorHAnsi"/>
          <w:sz w:val="24"/>
          <w:szCs w:val="24"/>
          <w:shd w:val="clear" w:color="auto" w:fill="FFFFFF"/>
        </w:rPr>
      </w:pPr>
      <w:r w:rsidRPr="0045611A">
        <w:rPr>
          <w:rFonts w:ascii="Book Antiqua" w:hAnsi="Book Antiqua" w:cstheme="minorHAnsi"/>
          <w:sz w:val="24"/>
          <w:szCs w:val="24"/>
          <w:shd w:val="clear" w:color="auto" w:fill="FFFFFF"/>
        </w:rPr>
        <w:t>In addition, t</w:t>
      </w:r>
      <w:r w:rsidR="00F032DC" w:rsidRPr="0045611A">
        <w:rPr>
          <w:rFonts w:ascii="Book Antiqua" w:hAnsi="Book Antiqua" w:cstheme="minorHAnsi"/>
          <w:sz w:val="24"/>
          <w:szCs w:val="24"/>
          <w:shd w:val="clear" w:color="auto" w:fill="FFFFFF"/>
        </w:rPr>
        <w:t>here are three files supplied with this package that will allow you to create a GTAP aggregation</w:t>
      </w:r>
      <w:r w:rsidR="00357971" w:rsidRPr="0045611A">
        <w:rPr>
          <w:rFonts w:ascii="Book Antiqua" w:hAnsi="Book Antiqua" w:cstheme="minorHAnsi"/>
          <w:sz w:val="24"/>
          <w:szCs w:val="24"/>
          <w:shd w:val="clear" w:color="auto" w:fill="FFFFFF"/>
        </w:rPr>
        <w:t>. P</w:t>
      </w:r>
      <w:r w:rsidR="00103F4A" w:rsidRPr="0045611A">
        <w:rPr>
          <w:rFonts w:ascii="Book Antiqua" w:hAnsi="Book Antiqua" w:cstheme="minorHAnsi"/>
          <w:sz w:val="24"/>
          <w:szCs w:val="24"/>
          <w:shd w:val="clear" w:color="auto" w:fill="FFFFFF"/>
        </w:rPr>
        <w:t>lease p</w:t>
      </w:r>
      <w:r w:rsidR="00357971" w:rsidRPr="0045611A">
        <w:rPr>
          <w:rFonts w:ascii="Book Antiqua" w:hAnsi="Book Antiqua" w:cstheme="minorHAnsi"/>
          <w:sz w:val="24"/>
          <w:szCs w:val="24"/>
          <w:shd w:val="clear" w:color="auto" w:fill="FFFFFF"/>
        </w:rPr>
        <w:t>ut all three files together in one folder</w:t>
      </w:r>
      <w:r w:rsidR="00103F4A" w:rsidRPr="0045611A">
        <w:rPr>
          <w:rFonts w:ascii="Book Antiqua" w:hAnsi="Book Antiqua" w:cstheme="minorHAnsi"/>
          <w:sz w:val="24"/>
          <w:szCs w:val="24"/>
          <w:shd w:val="clear" w:color="auto" w:fill="FFFFFF"/>
        </w:rPr>
        <w:t>, which will become your working directory in Step 1.</w:t>
      </w:r>
    </w:p>
    <w:p w14:paraId="77E7A026" w14:textId="77777777" w:rsidR="00F032DC" w:rsidRPr="0045611A" w:rsidRDefault="00F032DC" w:rsidP="00F032DC">
      <w:pPr>
        <w:pStyle w:val="ListParagraph"/>
        <w:numPr>
          <w:ilvl w:val="0"/>
          <w:numId w:val="2"/>
        </w:numPr>
        <w:rPr>
          <w:rFonts w:ascii="Book Antiqua" w:hAnsi="Book Antiqua" w:cstheme="minorHAnsi"/>
          <w:sz w:val="24"/>
          <w:szCs w:val="24"/>
          <w:shd w:val="clear" w:color="auto" w:fill="FFFFFF"/>
        </w:rPr>
      </w:pPr>
      <w:r w:rsidRPr="0045611A">
        <w:rPr>
          <w:rFonts w:ascii="Book Antiqua" w:hAnsi="Book Antiqua" w:cstheme="minorHAnsi"/>
          <w:sz w:val="24"/>
          <w:szCs w:val="24"/>
          <w:shd w:val="clear" w:color="auto" w:fill="FFFFFF"/>
        </w:rPr>
        <w:t>CreateCustomAgg.R</w:t>
      </w:r>
    </w:p>
    <w:p w14:paraId="0BF7D36F" w14:textId="77777777" w:rsidR="00F032DC" w:rsidRPr="0045611A" w:rsidRDefault="00F032DC" w:rsidP="00F032DC">
      <w:pPr>
        <w:pStyle w:val="ListParagraph"/>
        <w:numPr>
          <w:ilvl w:val="0"/>
          <w:numId w:val="2"/>
        </w:numPr>
        <w:rPr>
          <w:rFonts w:ascii="Book Antiqua" w:hAnsi="Book Antiqua" w:cstheme="minorHAnsi"/>
          <w:sz w:val="24"/>
          <w:szCs w:val="24"/>
          <w:shd w:val="clear" w:color="auto" w:fill="FFFFFF"/>
        </w:rPr>
      </w:pPr>
      <w:r w:rsidRPr="0045611A">
        <w:rPr>
          <w:rFonts w:ascii="Book Antiqua" w:hAnsi="Book Antiqua" w:cstheme="minorHAnsi"/>
          <w:sz w:val="24"/>
          <w:szCs w:val="24"/>
          <w:shd w:val="clear" w:color="auto" w:fill="FFFFFF"/>
        </w:rPr>
        <w:t>Example.agg</w:t>
      </w:r>
    </w:p>
    <w:p w14:paraId="3D770617" w14:textId="77777777" w:rsidR="00F032DC" w:rsidRPr="0045611A" w:rsidRDefault="00F032DC" w:rsidP="00F032DC">
      <w:pPr>
        <w:pStyle w:val="ListParagraph"/>
        <w:numPr>
          <w:ilvl w:val="0"/>
          <w:numId w:val="2"/>
        </w:numPr>
        <w:rPr>
          <w:rFonts w:ascii="Book Antiqua" w:hAnsi="Book Antiqua" w:cstheme="minorHAnsi"/>
          <w:sz w:val="24"/>
          <w:szCs w:val="24"/>
          <w:shd w:val="clear" w:color="auto" w:fill="FFFFFF"/>
        </w:rPr>
      </w:pPr>
      <w:r w:rsidRPr="0045611A">
        <w:rPr>
          <w:rFonts w:ascii="Book Antiqua" w:hAnsi="Book Antiqua" w:cstheme="minorHAnsi"/>
          <w:sz w:val="24"/>
          <w:szCs w:val="24"/>
          <w:shd w:val="clear" w:color="auto" w:fill="FFFFFF"/>
        </w:rPr>
        <w:t>RawGTAPAgg.cs</w:t>
      </w:r>
      <w:r w:rsidR="005E30D0" w:rsidRPr="0045611A">
        <w:rPr>
          <w:rFonts w:ascii="Book Antiqua" w:hAnsi="Book Antiqua" w:cstheme="minorHAnsi"/>
          <w:sz w:val="24"/>
          <w:szCs w:val="24"/>
          <w:shd w:val="clear" w:color="auto" w:fill="FFFFFF"/>
        </w:rPr>
        <w:t>v</w:t>
      </w:r>
    </w:p>
    <w:p w14:paraId="1A31861C" w14:textId="3D029810" w:rsidR="005E30D0" w:rsidRPr="0045611A" w:rsidRDefault="00277FD4" w:rsidP="00277FD4">
      <w:pPr>
        <w:spacing w:after="0" w:line="240" w:lineRule="auto"/>
        <w:rPr>
          <w:rFonts w:ascii="Book Antiqua" w:hAnsi="Book Antiqua" w:cstheme="minorHAnsi"/>
          <w:sz w:val="24"/>
          <w:szCs w:val="24"/>
        </w:rPr>
      </w:pPr>
      <w:r w:rsidRPr="0045611A">
        <w:rPr>
          <w:rFonts w:ascii="Book Antiqua" w:hAnsi="Book Antiqua" w:cstheme="minorHAnsi"/>
          <w:sz w:val="24"/>
          <w:szCs w:val="24"/>
        </w:rPr>
        <w:t xml:space="preserve">Begin by </w:t>
      </w:r>
      <w:r w:rsidRPr="0045611A">
        <w:rPr>
          <w:rFonts w:ascii="Book Antiqua" w:hAnsi="Book Antiqua" w:cstheme="minorHAnsi"/>
          <w:sz w:val="24"/>
          <w:szCs w:val="24"/>
          <w:u w:val="single"/>
        </w:rPr>
        <w:t>opening the file</w:t>
      </w:r>
      <w:r w:rsidR="005E30D0" w:rsidRPr="0045611A">
        <w:rPr>
          <w:rFonts w:ascii="Book Antiqua" w:hAnsi="Book Antiqua" w:cstheme="minorHAnsi"/>
          <w:sz w:val="24"/>
          <w:szCs w:val="24"/>
          <w:u w:val="single"/>
        </w:rPr>
        <w:t xml:space="preserve"> CreateCustomAgg.R</w:t>
      </w:r>
      <w:r w:rsidR="005E30D0" w:rsidRPr="0045611A">
        <w:rPr>
          <w:rFonts w:ascii="Book Antiqua" w:hAnsi="Book Antiqua" w:cstheme="minorHAnsi"/>
          <w:sz w:val="24"/>
          <w:szCs w:val="24"/>
        </w:rPr>
        <w:t xml:space="preserve"> with the RStudio software.</w:t>
      </w:r>
      <w:r w:rsidRPr="0045611A">
        <w:rPr>
          <w:rFonts w:ascii="Book Antiqua" w:hAnsi="Book Antiqua" w:cstheme="minorHAnsi"/>
          <w:sz w:val="24"/>
          <w:szCs w:val="24"/>
        </w:rPr>
        <w:t xml:space="preserve"> Then follow steps </w:t>
      </w:r>
      <w:r w:rsidR="005B5F36" w:rsidRPr="0045611A">
        <w:rPr>
          <w:rFonts w:ascii="Book Antiqua" w:hAnsi="Book Antiqua" w:cstheme="minorHAnsi"/>
          <w:sz w:val="24"/>
          <w:szCs w:val="24"/>
        </w:rPr>
        <w:t xml:space="preserve">1-5 </w:t>
      </w:r>
      <w:r w:rsidRPr="0045611A">
        <w:rPr>
          <w:rFonts w:ascii="Book Antiqua" w:hAnsi="Book Antiqua" w:cstheme="minorHAnsi"/>
          <w:sz w:val="24"/>
          <w:szCs w:val="24"/>
        </w:rPr>
        <w:t>detailed below.</w:t>
      </w:r>
    </w:p>
    <w:p w14:paraId="78F2AD45" w14:textId="51DFD9A4" w:rsidR="005E30D0" w:rsidRPr="0045611A" w:rsidRDefault="005E30D0" w:rsidP="0075604B">
      <w:pPr>
        <w:spacing w:after="0" w:line="240" w:lineRule="auto"/>
        <w:rPr>
          <w:rFonts w:ascii="Book Antiqua" w:hAnsi="Book Antiqua" w:cstheme="minorHAnsi"/>
          <w:sz w:val="24"/>
          <w:szCs w:val="24"/>
        </w:rPr>
      </w:pPr>
    </w:p>
    <w:p w14:paraId="13AD53F4" w14:textId="77777777" w:rsidR="005B5F36" w:rsidRPr="0045611A" w:rsidRDefault="005B5F36" w:rsidP="0075604B">
      <w:pPr>
        <w:spacing w:after="0" w:line="240" w:lineRule="auto"/>
        <w:rPr>
          <w:rFonts w:ascii="Book Antiqua" w:hAnsi="Book Antiqua" w:cstheme="minorHAnsi"/>
          <w:sz w:val="24"/>
          <w:szCs w:val="24"/>
        </w:rPr>
      </w:pPr>
    </w:p>
    <w:p w14:paraId="10EE2CC0" w14:textId="77777777" w:rsidR="005E30D0" w:rsidRPr="0045611A" w:rsidRDefault="005E30D0" w:rsidP="0045611A">
      <w:pPr>
        <w:keepNext/>
        <w:spacing w:after="0" w:line="240" w:lineRule="auto"/>
        <w:rPr>
          <w:rFonts w:ascii="Book Antiqua" w:hAnsi="Book Antiqua" w:cstheme="minorHAnsi"/>
          <w:sz w:val="24"/>
          <w:szCs w:val="24"/>
          <w:u w:val="single"/>
        </w:rPr>
      </w:pPr>
      <w:r w:rsidRPr="0045611A">
        <w:rPr>
          <w:rFonts w:ascii="Book Antiqua" w:hAnsi="Book Antiqua" w:cstheme="minorHAnsi"/>
          <w:sz w:val="24"/>
          <w:szCs w:val="24"/>
          <w:u w:val="single"/>
        </w:rPr>
        <w:lastRenderedPageBreak/>
        <w:t xml:space="preserve">Step </w:t>
      </w:r>
      <w:r w:rsidR="00277FD4" w:rsidRPr="0045611A">
        <w:rPr>
          <w:rFonts w:ascii="Book Antiqua" w:hAnsi="Book Antiqua" w:cstheme="minorHAnsi"/>
          <w:sz w:val="24"/>
          <w:szCs w:val="24"/>
          <w:u w:val="single"/>
        </w:rPr>
        <w:t>1</w:t>
      </w:r>
      <w:r w:rsidRPr="0045611A">
        <w:rPr>
          <w:rFonts w:ascii="Book Antiqua" w:hAnsi="Book Antiqua" w:cstheme="minorHAnsi"/>
          <w:sz w:val="24"/>
          <w:szCs w:val="24"/>
          <w:u w:val="single"/>
        </w:rPr>
        <w:t>:</w:t>
      </w:r>
    </w:p>
    <w:p w14:paraId="1C377ED2" w14:textId="1DC0D329" w:rsidR="00277FD4" w:rsidRPr="0045611A" w:rsidRDefault="00277FD4" w:rsidP="0075604B">
      <w:pPr>
        <w:spacing w:after="0" w:line="240" w:lineRule="auto"/>
        <w:rPr>
          <w:rFonts w:ascii="Book Antiqua" w:hAnsi="Book Antiqua" w:cstheme="minorHAnsi"/>
          <w:sz w:val="24"/>
          <w:szCs w:val="24"/>
        </w:rPr>
      </w:pPr>
      <w:r w:rsidRPr="0045611A">
        <w:rPr>
          <w:rFonts w:ascii="Book Antiqua" w:hAnsi="Book Antiqua" w:cstheme="minorHAnsi"/>
          <w:sz w:val="24"/>
          <w:szCs w:val="24"/>
        </w:rPr>
        <w:t xml:space="preserve">Change the working directory to match where you have saved the three files noted above using </w:t>
      </w:r>
      <w:r w:rsidR="009F6C95" w:rsidRPr="0045611A">
        <w:rPr>
          <w:rFonts w:ascii="Book Antiqua" w:hAnsi="Book Antiqua" w:cstheme="minorHAnsi"/>
          <w:b/>
          <w:sz w:val="24"/>
          <w:szCs w:val="24"/>
        </w:rPr>
        <w:t xml:space="preserve">either </w:t>
      </w:r>
      <w:r w:rsidRPr="0045611A">
        <w:rPr>
          <w:rFonts w:ascii="Book Antiqua" w:hAnsi="Book Antiqua" w:cstheme="minorHAnsi"/>
          <w:sz w:val="24"/>
          <w:szCs w:val="24"/>
        </w:rPr>
        <w:t>one of the following methods:</w:t>
      </w:r>
    </w:p>
    <w:p w14:paraId="1808F331" w14:textId="77777777" w:rsidR="006706AB" w:rsidRPr="0045611A" w:rsidRDefault="006706AB" w:rsidP="0075604B">
      <w:pPr>
        <w:spacing w:after="0" w:line="240" w:lineRule="auto"/>
        <w:rPr>
          <w:rFonts w:ascii="Book Antiqua" w:hAnsi="Book Antiqua" w:cstheme="minorHAnsi"/>
          <w:sz w:val="24"/>
          <w:szCs w:val="24"/>
        </w:rPr>
      </w:pPr>
    </w:p>
    <w:p w14:paraId="2A665B6B" w14:textId="1F37FB74" w:rsidR="00277FD4" w:rsidRPr="0045611A" w:rsidRDefault="009F6C95" w:rsidP="009F6C95">
      <w:pPr>
        <w:pStyle w:val="ListParagraph"/>
        <w:numPr>
          <w:ilvl w:val="0"/>
          <w:numId w:val="3"/>
        </w:numPr>
        <w:spacing w:after="0" w:line="240" w:lineRule="auto"/>
        <w:rPr>
          <w:rFonts w:ascii="Book Antiqua" w:hAnsi="Book Antiqua" w:cstheme="minorHAnsi"/>
          <w:sz w:val="24"/>
          <w:szCs w:val="24"/>
        </w:rPr>
      </w:pPr>
      <w:r w:rsidRPr="0045611A">
        <w:rPr>
          <w:rFonts w:ascii="Book Antiqua" w:hAnsi="Book Antiqua" w:cstheme="minorHAnsi"/>
          <w:b/>
          <w:sz w:val="24"/>
          <w:szCs w:val="24"/>
        </w:rPr>
        <w:t>Either -</w:t>
      </w:r>
      <w:r w:rsidRPr="0045611A">
        <w:rPr>
          <w:rFonts w:ascii="Book Antiqua" w:hAnsi="Book Antiqua" w:cstheme="minorHAnsi"/>
          <w:sz w:val="24"/>
          <w:szCs w:val="24"/>
        </w:rPr>
        <w:t xml:space="preserve"> </w:t>
      </w:r>
      <w:r w:rsidR="00277FD4" w:rsidRPr="0045611A">
        <w:rPr>
          <w:rFonts w:ascii="Book Antiqua" w:hAnsi="Book Antiqua" w:cstheme="minorHAnsi"/>
          <w:sz w:val="24"/>
          <w:szCs w:val="24"/>
        </w:rPr>
        <w:t xml:space="preserve">You may either go to the lower right hand panel of RStudio, </w:t>
      </w:r>
      <w:r w:rsidR="00F85559" w:rsidRPr="0045611A">
        <w:rPr>
          <w:rFonts w:ascii="Book Antiqua" w:hAnsi="Book Antiqua" w:cstheme="minorHAnsi"/>
          <w:sz w:val="24"/>
          <w:szCs w:val="24"/>
        </w:rPr>
        <w:t xml:space="preserve">open the appropriate folder in the list provided then </w:t>
      </w:r>
      <w:r w:rsidR="00277FD4" w:rsidRPr="0045611A">
        <w:rPr>
          <w:rFonts w:ascii="Book Antiqua" w:hAnsi="Book Antiqua" w:cstheme="minorHAnsi"/>
          <w:sz w:val="24"/>
          <w:szCs w:val="24"/>
        </w:rPr>
        <w:t xml:space="preserve">click on the “More” icon </w:t>
      </w:r>
      <w:r w:rsidR="00F85559" w:rsidRPr="0045611A">
        <w:rPr>
          <w:rFonts w:ascii="Book Antiqua" w:hAnsi="Book Antiqua" w:cstheme="minorHAnsi"/>
          <w:sz w:val="24"/>
          <w:szCs w:val="24"/>
        </w:rPr>
        <w:t xml:space="preserve">then </w:t>
      </w:r>
      <w:r w:rsidR="00277FD4" w:rsidRPr="0045611A">
        <w:rPr>
          <w:rFonts w:ascii="Book Antiqua" w:hAnsi="Book Antiqua" w:cstheme="minorHAnsi"/>
          <w:sz w:val="24"/>
          <w:szCs w:val="24"/>
        </w:rPr>
        <w:t>“Set as Working Directory”:</w:t>
      </w:r>
    </w:p>
    <w:p w14:paraId="33CDEFB0" w14:textId="3083853C" w:rsidR="00277FD4" w:rsidRPr="0045611A" w:rsidRDefault="00277FD4" w:rsidP="00277FD4">
      <w:pPr>
        <w:pStyle w:val="ListParagraph"/>
        <w:spacing w:after="0" w:line="240" w:lineRule="auto"/>
        <w:rPr>
          <w:rFonts w:ascii="Book Antiqua" w:hAnsi="Book Antiqua" w:cstheme="minorHAnsi"/>
          <w:sz w:val="24"/>
          <w:szCs w:val="24"/>
        </w:rPr>
      </w:pPr>
    </w:p>
    <w:p w14:paraId="7D8AC6A1" w14:textId="490A3E7B" w:rsidR="00803E1C" w:rsidRPr="0045611A" w:rsidRDefault="00803E1C" w:rsidP="00803E1C">
      <w:pPr>
        <w:pStyle w:val="ListParagraph"/>
        <w:spacing w:after="0" w:line="240" w:lineRule="auto"/>
        <w:jc w:val="center"/>
        <w:rPr>
          <w:rFonts w:ascii="Book Antiqua" w:hAnsi="Book Antiqua" w:cstheme="minorHAnsi"/>
          <w:sz w:val="24"/>
          <w:szCs w:val="24"/>
        </w:rPr>
      </w:pPr>
      <w:r w:rsidRPr="0045611A">
        <w:rPr>
          <w:rFonts w:ascii="Book Antiqua" w:hAnsi="Book Antiqua"/>
          <w:noProof/>
        </w:rPr>
        <w:drawing>
          <wp:inline distT="0" distB="0" distL="0" distR="0" wp14:anchorId="290BDBA3" wp14:editId="4FD81AA8">
            <wp:extent cx="2991002" cy="185736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053053" cy="1895897"/>
                    </a:xfrm>
                    <a:prstGeom prst="rect">
                      <a:avLst/>
                    </a:prstGeom>
                  </pic:spPr>
                </pic:pic>
              </a:graphicData>
            </a:graphic>
          </wp:inline>
        </w:drawing>
      </w:r>
    </w:p>
    <w:p w14:paraId="7E710847" w14:textId="77777777" w:rsidR="00277FD4" w:rsidRPr="0045611A" w:rsidRDefault="00277FD4" w:rsidP="00277FD4">
      <w:pPr>
        <w:pStyle w:val="ListParagraph"/>
        <w:spacing w:after="0" w:line="240" w:lineRule="auto"/>
        <w:rPr>
          <w:rFonts w:ascii="Book Antiqua" w:hAnsi="Book Antiqua" w:cstheme="minorHAnsi"/>
          <w:sz w:val="24"/>
          <w:szCs w:val="24"/>
        </w:rPr>
      </w:pPr>
    </w:p>
    <w:p w14:paraId="515787B9" w14:textId="33804838" w:rsidR="00277FD4" w:rsidRPr="0045611A" w:rsidRDefault="00277FD4" w:rsidP="00277FD4">
      <w:pPr>
        <w:pStyle w:val="ListParagraph"/>
        <w:numPr>
          <w:ilvl w:val="0"/>
          <w:numId w:val="3"/>
        </w:numPr>
        <w:spacing w:after="0" w:line="240" w:lineRule="auto"/>
        <w:rPr>
          <w:rFonts w:ascii="Book Antiqua" w:hAnsi="Book Antiqua" w:cstheme="minorHAnsi"/>
          <w:sz w:val="24"/>
          <w:szCs w:val="24"/>
        </w:rPr>
      </w:pPr>
      <w:r w:rsidRPr="0045611A">
        <w:rPr>
          <w:rFonts w:ascii="Book Antiqua" w:hAnsi="Book Antiqua" w:cstheme="minorHAnsi"/>
          <w:b/>
          <w:sz w:val="24"/>
          <w:szCs w:val="24"/>
        </w:rPr>
        <w:t xml:space="preserve">Or </w:t>
      </w:r>
      <w:r w:rsidR="009F6C95" w:rsidRPr="0045611A">
        <w:rPr>
          <w:rFonts w:ascii="Book Antiqua" w:hAnsi="Book Antiqua" w:cstheme="minorHAnsi"/>
          <w:b/>
          <w:sz w:val="24"/>
          <w:szCs w:val="24"/>
        </w:rPr>
        <w:t>-</w:t>
      </w:r>
      <w:r w:rsidR="009F6C95" w:rsidRPr="0045611A">
        <w:rPr>
          <w:rFonts w:ascii="Book Antiqua" w:hAnsi="Book Antiqua" w:cstheme="minorHAnsi"/>
          <w:sz w:val="24"/>
          <w:szCs w:val="24"/>
        </w:rPr>
        <w:t xml:space="preserve"> Yo</w:t>
      </w:r>
      <w:r w:rsidRPr="0045611A">
        <w:rPr>
          <w:rFonts w:ascii="Book Antiqua" w:hAnsi="Book Antiqua" w:cstheme="minorHAnsi"/>
          <w:sz w:val="24"/>
          <w:szCs w:val="24"/>
        </w:rPr>
        <w:t xml:space="preserve">u can modify the folder name appropriately in line 4 of the top left panel of RStudio, place your cursor </w:t>
      </w:r>
      <w:r w:rsidR="00103F4A" w:rsidRPr="0045611A">
        <w:rPr>
          <w:rFonts w:ascii="Book Antiqua" w:hAnsi="Book Antiqua" w:cstheme="minorHAnsi"/>
          <w:sz w:val="24"/>
          <w:szCs w:val="24"/>
        </w:rPr>
        <w:t xml:space="preserve">anywhere in </w:t>
      </w:r>
      <w:r w:rsidRPr="0045611A">
        <w:rPr>
          <w:rFonts w:ascii="Book Antiqua" w:hAnsi="Book Antiqua" w:cstheme="minorHAnsi"/>
          <w:sz w:val="24"/>
          <w:szCs w:val="24"/>
        </w:rPr>
        <w:t>line 4</w:t>
      </w:r>
      <w:r w:rsidR="001F4C3B" w:rsidRPr="0045611A">
        <w:rPr>
          <w:rFonts w:ascii="Book Antiqua" w:hAnsi="Book Antiqua" w:cstheme="minorHAnsi"/>
          <w:sz w:val="24"/>
          <w:szCs w:val="24"/>
        </w:rPr>
        <w:t xml:space="preserve"> (i.e. move your mouse there then click)</w:t>
      </w:r>
      <w:r w:rsidRPr="0045611A">
        <w:rPr>
          <w:rFonts w:ascii="Book Antiqua" w:hAnsi="Book Antiqua" w:cstheme="minorHAnsi"/>
          <w:sz w:val="24"/>
          <w:szCs w:val="24"/>
        </w:rPr>
        <w:t xml:space="preserve"> then click on the “Run” icon</w:t>
      </w:r>
      <w:r w:rsidR="009F6C95" w:rsidRPr="0045611A">
        <w:rPr>
          <w:rFonts w:ascii="Book Antiqua" w:hAnsi="Book Antiqua" w:cstheme="minorHAnsi"/>
          <w:sz w:val="24"/>
          <w:szCs w:val="24"/>
        </w:rPr>
        <w:t xml:space="preserve">. NB if you change this directory, please be sure to note that R requires the use of </w:t>
      </w:r>
      <w:r w:rsidR="009F6C95" w:rsidRPr="0045611A">
        <w:rPr>
          <w:rFonts w:ascii="Book Antiqua" w:hAnsi="Book Antiqua" w:cs="Arial"/>
          <w:color w:val="202124"/>
          <w:shd w:val="clear" w:color="auto" w:fill="FFFFFF"/>
        </w:rPr>
        <w:t>forward slash (/) rather than backslash (\)</w:t>
      </w:r>
      <w:r w:rsidR="009F6C95" w:rsidRPr="0045611A">
        <w:rPr>
          <w:rFonts w:ascii="Book Antiqua" w:hAnsi="Book Antiqua" w:cstheme="minorHAnsi"/>
          <w:sz w:val="24"/>
          <w:szCs w:val="24"/>
        </w:rPr>
        <w:t xml:space="preserve"> </w:t>
      </w:r>
      <w:r w:rsidRPr="0045611A">
        <w:rPr>
          <w:rFonts w:ascii="Book Antiqua" w:hAnsi="Book Antiqua" w:cstheme="minorHAnsi"/>
          <w:sz w:val="24"/>
          <w:szCs w:val="24"/>
        </w:rPr>
        <w:t>:</w:t>
      </w:r>
    </w:p>
    <w:p w14:paraId="25FEAED5" w14:textId="77777777" w:rsidR="00277FD4" w:rsidRPr="0045611A" w:rsidRDefault="00277FD4" w:rsidP="00277FD4">
      <w:pPr>
        <w:pStyle w:val="ListParagraph"/>
        <w:spacing w:after="0" w:line="240" w:lineRule="auto"/>
        <w:rPr>
          <w:rFonts w:ascii="Book Antiqua" w:hAnsi="Book Antiqua" w:cstheme="minorHAnsi"/>
          <w:sz w:val="24"/>
          <w:szCs w:val="24"/>
        </w:rPr>
      </w:pPr>
      <w:r w:rsidRPr="0045611A">
        <w:rPr>
          <w:rFonts w:ascii="Book Antiqua" w:hAnsi="Book Antiqua"/>
          <w:noProof/>
          <w:sz w:val="24"/>
          <w:szCs w:val="24"/>
        </w:rPr>
        <w:drawing>
          <wp:inline distT="0" distB="0" distL="0" distR="0" wp14:anchorId="4C2F3610" wp14:editId="4A39E7EB">
            <wp:extent cx="5731510" cy="777875"/>
            <wp:effectExtent l="0" t="0" r="254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777875"/>
                    </a:xfrm>
                    <a:prstGeom prst="rect">
                      <a:avLst/>
                    </a:prstGeom>
                  </pic:spPr>
                </pic:pic>
              </a:graphicData>
            </a:graphic>
          </wp:inline>
        </w:drawing>
      </w:r>
    </w:p>
    <w:p w14:paraId="4DA4E5CB" w14:textId="77777777" w:rsidR="00103F4A" w:rsidRPr="0045611A" w:rsidRDefault="00103F4A" w:rsidP="0075604B">
      <w:pPr>
        <w:spacing w:after="0" w:line="240" w:lineRule="auto"/>
        <w:rPr>
          <w:rFonts w:ascii="Book Antiqua" w:hAnsi="Book Antiqua" w:cstheme="minorHAnsi"/>
          <w:sz w:val="24"/>
          <w:szCs w:val="24"/>
        </w:rPr>
      </w:pPr>
    </w:p>
    <w:p w14:paraId="5A617EB0" w14:textId="77777777" w:rsidR="009F6C95" w:rsidRPr="0045611A" w:rsidRDefault="00357971" w:rsidP="009F6C95">
      <w:pPr>
        <w:spacing w:after="0" w:line="240" w:lineRule="auto"/>
        <w:rPr>
          <w:rFonts w:ascii="Book Antiqua" w:hAnsi="Book Antiqua" w:cstheme="minorHAnsi"/>
          <w:sz w:val="24"/>
          <w:szCs w:val="24"/>
        </w:rPr>
      </w:pPr>
      <w:r w:rsidRPr="0045611A">
        <w:rPr>
          <w:rFonts w:ascii="Book Antiqua" w:hAnsi="Book Antiqua" w:cstheme="minorHAnsi"/>
          <w:sz w:val="24"/>
          <w:szCs w:val="24"/>
        </w:rPr>
        <w:t>Note</w:t>
      </w:r>
      <w:r w:rsidR="009F6C95" w:rsidRPr="0045611A">
        <w:rPr>
          <w:rFonts w:ascii="Book Antiqua" w:hAnsi="Book Antiqua" w:cstheme="minorHAnsi"/>
          <w:sz w:val="24"/>
          <w:szCs w:val="24"/>
        </w:rPr>
        <w:t>s</w:t>
      </w:r>
      <w:r w:rsidRPr="0045611A">
        <w:rPr>
          <w:rFonts w:ascii="Book Antiqua" w:hAnsi="Book Antiqua" w:cstheme="minorHAnsi"/>
          <w:sz w:val="24"/>
          <w:szCs w:val="24"/>
        </w:rPr>
        <w:t xml:space="preserve">: </w:t>
      </w:r>
    </w:p>
    <w:p w14:paraId="196766DD" w14:textId="77777777" w:rsidR="009F6C95" w:rsidRPr="0045611A" w:rsidRDefault="009F6C95" w:rsidP="009F6C95">
      <w:pPr>
        <w:pStyle w:val="ListParagraph"/>
        <w:numPr>
          <w:ilvl w:val="0"/>
          <w:numId w:val="4"/>
        </w:numPr>
        <w:spacing w:after="0" w:line="240" w:lineRule="auto"/>
        <w:ind w:left="720"/>
        <w:rPr>
          <w:rFonts w:ascii="Book Antiqua" w:hAnsi="Book Antiqua" w:cstheme="minorHAnsi"/>
          <w:sz w:val="24"/>
          <w:szCs w:val="24"/>
        </w:rPr>
      </w:pPr>
      <w:r w:rsidRPr="0045611A">
        <w:rPr>
          <w:rFonts w:ascii="Book Antiqua" w:hAnsi="Book Antiqua" w:cstheme="minorHAnsi"/>
          <w:sz w:val="24"/>
          <w:szCs w:val="24"/>
        </w:rPr>
        <w:t>I</w:t>
      </w:r>
      <w:r w:rsidR="00357971" w:rsidRPr="0045611A">
        <w:rPr>
          <w:rFonts w:ascii="Book Antiqua" w:hAnsi="Book Antiqua" w:cstheme="minorHAnsi"/>
          <w:sz w:val="24"/>
          <w:szCs w:val="24"/>
        </w:rPr>
        <w:t>f you go with option a</w:t>
      </w:r>
      <w:r w:rsidR="00103F4A" w:rsidRPr="0045611A">
        <w:rPr>
          <w:rFonts w:ascii="Book Antiqua" w:hAnsi="Book Antiqua" w:cstheme="minorHAnsi"/>
          <w:sz w:val="24"/>
          <w:szCs w:val="24"/>
        </w:rPr>
        <w:t>)</w:t>
      </w:r>
      <w:r w:rsidR="00357971" w:rsidRPr="0045611A">
        <w:rPr>
          <w:rFonts w:ascii="Book Antiqua" w:hAnsi="Book Antiqua" w:cstheme="minorHAnsi"/>
          <w:sz w:val="24"/>
          <w:szCs w:val="24"/>
        </w:rPr>
        <w:t>, do</w:t>
      </w:r>
      <w:r w:rsidR="00103F4A" w:rsidRPr="0045611A">
        <w:rPr>
          <w:rFonts w:ascii="Book Antiqua" w:hAnsi="Book Antiqua" w:cstheme="minorHAnsi"/>
          <w:sz w:val="24"/>
          <w:szCs w:val="24"/>
        </w:rPr>
        <w:t xml:space="preserve"> not</w:t>
      </w:r>
      <w:r w:rsidR="00357971" w:rsidRPr="0045611A">
        <w:rPr>
          <w:rFonts w:ascii="Book Antiqua" w:hAnsi="Book Antiqua" w:cstheme="minorHAnsi"/>
          <w:sz w:val="24"/>
          <w:szCs w:val="24"/>
        </w:rPr>
        <w:t xml:space="preserve"> run line four</w:t>
      </w:r>
      <w:r w:rsidR="00103F4A" w:rsidRPr="0045611A">
        <w:rPr>
          <w:rFonts w:ascii="Book Antiqua" w:hAnsi="Book Antiqua" w:cstheme="minorHAnsi"/>
          <w:sz w:val="24"/>
          <w:szCs w:val="24"/>
        </w:rPr>
        <w:t xml:space="preserve"> as in option b). </w:t>
      </w:r>
    </w:p>
    <w:p w14:paraId="5C0597C6" w14:textId="13A41933" w:rsidR="00357971" w:rsidRPr="0045611A" w:rsidRDefault="00103F4A" w:rsidP="009F6C95">
      <w:pPr>
        <w:pStyle w:val="ListParagraph"/>
        <w:numPr>
          <w:ilvl w:val="0"/>
          <w:numId w:val="4"/>
        </w:numPr>
        <w:spacing w:after="0" w:line="240" w:lineRule="auto"/>
        <w:ind w:left="720"/>
        <w:rPr>
          <w:rFonts w:ascii="Book Antiqua" w:hAnsi="Book Antiqua" w:cstheme="minorHAnsi"/>
          <w:sz w:val="24"/>
          <w:szCs w:val="24"/>
        </w:rPr>
      </w:pPr>
      <w:r w:rsidRPr="0045611A">
        <w:rPr>
          <w:rFonts w:ascii="Book Antiqua" w:hAnsi="Book Antiqua" w:cstheme="minorHAnsi"/>
          <w:sz w:val="24"/>
          <w:szCs w:val="24"/>
        </w:rPr>
        <w:t>L</w:t>
      </w:r>
      <w:r w:rsidR="00357971" w:rsidRPr="0045611A">
        <w:rPr>
          <w:rFonts w:ascii="Book Antiqua" w:hAnsi="Book Antiqua" w:cstheme="minorHAnsi"/>
          <w:sz w:val="24"/>
          <w:szCs w:val="24"/>
        </w:rPr>
        <w:t xml:space="preserve">ines with hash tags are comments so even though you run them, they are not executed. </w:t>
      </w:r>
    </w:p>
    <w:p w14:paraId="6A1A9AF1" w14:textId="77777777" w:rsidR="005B5F36" w:rsidRPr="0045611A" w:rsidRDefault="005B5F36" w:rsidP="0075604B">
      <w:pPr>
        <w:spacing w:after="0" w:line="240" w:lineRule="auto"/>
        <w:rPr>
          <w:rFonts w:ascii="Book Antiqua" w:hAnsi="Book Antiqua" w:cstheme="minorHAnsi"/>
          <w:sz w:val="24"/>
          <w:szCs w:val="24"/>
        </w:rPr>
      </w:pPr>
    </w:p>
    <w:p w14:paraId="49FE27CE" w14:textId="77777777" w:rsidR="00277FD4" w:rsidRPr="0045611A" w:rsidRDefault="00277FD4" w:rsidP="0075604B">
      <w:pPr>
        <w:spacing w:after="0" w:line="240" w:lineRule="auto"/>
        <w:rPr>
          <w:rFonts w:ascii="Book Antiqua" w:hAnsi="Book Antiqua" w:cstheme="minorHAnsi"/>
          <w:sz w:val="24"/>
          <w:szCs w:val="24"/>
          <w:u w:val="single"/>
        </w:rPr>
      </w:pPr>
      <w:r w:rsidRPr="0045611A">
        <w:rPr>
          <w:rFonts w:ascii="Book Antiqua" w:hAnsi="Book Antiqua" w:cstheme="minorHAnsi"/>
          <w:sz w:val="24"/>
          <w:szCs w:val="24"/>
          <w:u w:val="single"/>
        </w:rPr>
        <w:t>Step 2:</w:t>
      </w:r>
    </w:p>
    <w:p w14:paraId="3649DF41" w14:textId="026EFDA0" w:rsidR="00277FD4" w:rsidRPr="0045611A" w:rsidRDefault="00277FD4" w:rsidP="00277FD4">
      <w:pPr>
        <w:rPr>
          <w:rFonts w:ascii="Book Antiqua" w:hAnsi="Book Antiqua" w:cstheme="minorHAnsi"/>
          <w:color w:val="333333"/>
          <w:spacing w:val="3"/>
          <w:sz w:val="24"/>
          <w:szCs w:val="24"/>
          <w:shd w:val="clear" w:color="auto" w:fill="FFFFFF"/>
        </w:rPr>
      </w:pPr>
      <w:r w:rsidRPr="0045611A">
        <w:rPr>
          <w:rFonts w:ascii="Book Antiqua" w:hAnsi="Book Antiqua" w:cstheme="minorHAnsi"/>
          <w:sz w:val="24"/>
          <w:szCs w:val="24"/>
        </w:rPr>
        <w:t>Load the disaggregated file provided (</w:t>
      </w:r>
      <w:r w:rsidRPr="0045611A">
        <w:rPr>
          <w:rFonts w:ascii="Book Antiqua" w:hAnsi="Book Antiqua" w:cstheme="minorHAnsi"/>
          <w:color w:val="333333"/>
          <w:spacing w:val="3"/>
          <w:sz w:val="24"/>
          <w:szCs w:val="24"/>
          <w:shd w:val="clear" w:color="auto" w:fill="FFFFFF"/>
        </w:rPr>
        <w:t xml:space="preserve">RawGTAPAgg.csv). To do this, place your cursor </w:t>
      </w:r>
      <w:r w:rsidR="00357971" w:rsidRPr="0045611A">
        <w:rPr>
          <w:rFonts w:ascii="Book Antiqua" w:hAnsi="Book Antiqua" w:cstheme="minorHAnsi"/>
          <w:color w:val="333333"/>
          <w:spacing w:val="3"/>
          <w:sz w:val="24"/>
          <w:szCs w:val="24"/>
          <w:shd w:val="clear" w:color="auto" w:fill="FFFFFF"/>
        </w:rPr>
        <w:t xml:space="preserve">anywhere </w:t>
      </w:r>
      <w:r w:rsidR="00103F4A" w:rsidRPr="0045611A">
        <w:rPr>
          <w:rFonts w:ascii="Book Antiqua" w:hAnsi="Book Antiqua" w:cstheme="minorHAnsi"/>
          <w:color w:val="333333"/>
          <w:spacing w:val="3"/>
          <w:sz w:val="24"/>
          <w:szCs w:val="24"/>
          <w:shd w:val="clear" w:color="auto" w:fill="FFFFFF"/>
        </w:rPr>
        <w:t>i</w:t>
      </w:r>
      <w:r w:rsidR="00357971" w:rsidRPr="0045611A">
        <w:rPr>
          <w:rFonts w:ascii="Book Antiqua" w:hAnsi="Book Antiqua" w:cstheme="minorHAnsi"/>
          <w:color w:val="333333"/>
          <w:spacing w:val="3"/>
          <w:sz w:val="24"/>
          <w:szCs w:val="24"/>
          <w:shd w:val="clear" w:color="auto" w:fill="FFFFFF"/>
        </w:rPr>
        <w:t>n</w:t>
      </w:r>
      <w:r w:rsidRPr="0045611A">
        <w:rPr>
          <w:rFonts w:ascii="Book Antiqua" w:hAnsi="Book Antiqua" w:cstheme="minorHAnsi"/>
          <w:color w:val="333333"/>
          <w:spacing w:val="3"/>
          <w:sz w:val="24"/>
          <w:szCs w:val="24"/>
          <w:shd w:val="clear" w:color="auto" w:fill="FFFFFF"/>
        </w:rPr>
        <w:t xml:space="preserve"> line 8 then click on the “Run” icon.</w:t>
      </w:r>
    </w:p>
    <w:p w14:paraId="4B069D26" w14:textId="77777777" w:rsidR="001F4C3B" w:rsidRPr="0045611A" w:rsidRDefault="001F4C3B" w:rsidP="00277FD4">
      <w:pPr>
        <w:rPr>
          <w:rFonts w:ascii="Book Antiqua" w:hAnsi="Book Antiqua" w:cstheme="minorHAnsi"/>
          <w:color w:val="333333"/>
          <w:spacing w:val="3"/>
          <w:sz w:val="24"/>
          <w:szCs w:val="24"/>
          <w:shd w:val="clear" w:color="auto" w:fill="FFFFFF"/>
        </w:rPr>
      </w:pPr>
      <w:r w:rsidRPr="0045611A">
        <w:rPr>
          <w:rFonts w:ascii="Book Antiqua" w:hAnsi="Book Antiqua" w:cstheme="minorHAnsi"/>
          <w:noProof/>
          <w:sz w:val="24"/>
          <w:szCs w:val="24"/>
        </w:rPr>
        <w:drawing>
          <wp:inline distT="0" distB="0" distL="0" distR="0" wp14:anchorId="2A8306A0" wp14:editId="7FA2034F">
            <wp:extent cx="5731510" cy="714375"/>
            <wp:effectExtent l="0" t="0" r="254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714375"/>
                    </a:xfrm>
                    <a:prstGeom prst="rect">
                      <a:avLst/>
                    </a:prstGeom>
                  </pic:spPr>
                </pic:pic>
              </a:graphicData>
            </a:graphic>
          </wp:inline>
        </w:drawing>
      </w:r>
    </w:p>
    <w:p w14:paraId="082D89B2" w14:textId="76C24A74" w:rsidR="008D2667" w:rsidRPr="0045611A" w:rsidRDefault="008D2667" w:rsidP="0075604B">
      <w:pPr>
        <w:spacing w:after="0" w:line="240" w:lineRule="auto"/>
        <w:rPr>
          <w:rFonts w:ascii="Book Antiqua" w:hAnsi="Book Antiqua" w:cstheme="minorHAnsi"/>
          <w:sz w:val="24"/>
          <w:szCs w:val="24"/>
        </w:rPr>
      </w:pPr>
      <w:r w:rsidRPr="0045611A">
        <w:rPr>
          <w:rFonts w:ascii="Book Antiqua" w:hAnsi="Book Antiqua" w:cstheme="minorHAnsi"/>
          <w:sz w:val="24"/>
          <w:szCs w:val="24"/>
        </w:rPr>
        <w:t>Once this has loaded, you will see it populated in the upper right hand window of RStudio:</w:t>
      </w:r>
    </w:p>
    <w:p w14:paraId="16AF45FF" w14:textId="7FE058BC" w:rsidR="008D2667" w:rsidRPr="0045611A" w:rsidRDefault="008D2667" w:rsidP="0075604B">
      <w:pPr>
        <w:spacing w:after="0" w:line="240" w:lineRule="auto"/>
        <w:rPr>
          <w:rFonts w:ascii="Book Antiqua" w:hAnsi="Book Antiqua" w:cstheme="minorHAnsi"/>
          <w:sz w:val="24"/>
          <w:szCs w:val="24"/>
        </w:rPr>
      </w:pPr>
      <w:r w:rsidRPr="0045611A">
        <w:rPr>
          <w:rFonts w:ascii="Book Antiqua" w:hAnsi="Book Antiqua"/>
          <w:noProof/>
        </w:rPr>
        <w:lastRenderedPageBreak/>
        <w:drawing>
          <wp:inline distT="0" distB="0" distL="0" distR="0" wp14:anchorId="5CB9307C" wp14:editId="7B502AED">
            <wp:extent cx="3959144" cy="1054046"/>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061668" cy="1081341"/>
                    </a:xfrm>
                    <a:prstGeom prst="rect">
                      <a:avLst/>
                    </a:prstGeom>
                  </pic:spPr>
                </pic:pic>
              </a:graphicData>
            </a:graphic>
          </wp:inline>
        </w:drawing>
      </w:r>
    </w:p>
    <w:p w14:paraId="132F149D" w14:textId="77777777" w:rsidR="008D2667" w:rsidRPr="0045611A" w:rsidRDefault="008D2667" w:rsidP="0075604B">
      <w:pPr>
        <w:spacing w:after="0" w:line="240" w:lineRule="auto"/>
        <w:rPr>
          <w:rFonts w:ascii="Book Antiqua" w:hAnsi="Book Antiqua" w:cstheme="minorHAnsi"/>
          <w:sz w:val="24"/>
          <w:szCs w:val="24"/>
        </w:rPr>
      </w:pPr>
    </w:p>
    <w:p w14:paraId="57C7A128" w14:textId="68E19986" w:rsidR="00277FD4" w:rsidRPr="0045611A" w:rsidRDefault="008D2667" w:rsidP="0075604B">
      <w:pPr>
        <w:spacing w:after="0" w:line="240" w:lineRule="auto"/>
        <w:rPr>
          <w:rFonts w:ascii="Book Antiqua" w:hAnsi="Book Antiqua" w:cstheme="minorHAnsi"/>
          <w:sz w:val="24"/>
          <w:szCs w:val="24"/>
        </w:rPr>
      </w:pPr>
      <w:r w:rsidRPr="0045611A">
        <w:rPr>
          <w:rFonts w:ascii="Book Antiqua" w:hAnsi="Book Antiqua" w:cstheme="minorHAnsi"/>
          <w:sz w:val="24"/>
          <w:szCs w:val="24"/>
        </w:rPr>
        <w:t xml:space="preserve">NB </w:t>
      </w:r>
      <w:r w:rsidR="001F4C3B" w:rsidRPr="0045611A">
        <w:rPr>
          <w:rFonts w:ascii="Book Antiqua" w:hAnsi="Book Antiqua" w:cstheme="minorHAnsi"/>
          <w:sz w:val="24"/>
          <w:szCs w:val="24"/>
        </w:rPr>
        <w:t xml:space="preserve">If you </w:t>
      </w:r>
      <w:r w:rsidR="00357971" w:rsidRPr="0045611A">
        <w:rPr>
          <w:rFonts w:ascii="Book Antiqua" w:hAnsi="Book Antiqua" w:cstheme="minorHAnsi"/>
          <w:sz w:val="24"/>
          <w:szCs w:val="24"/>
        </w:rPr>
        <w:t xml:space="preserve">see </w:t>
      </w:r>
      <w:r w:rsidR="001F4C3B" w:rsidRPr="0045611A">
        <w:rPr>
          <w:rFonts w:ascii="Book Antiqua" w:hAnsi="Book Antiqua" w:cstheme="minorHAnsi"/>
          <w:sz w:val="24"/>
          <w:szCs w:val="24"/>
        </w:rPr>
        <w:t>an e</w:t>
      </w:r>
      <w:r w:rsidR="00357971" w:rsidRPr="0045611A">
        <w:rPr>
          <w:rFonts w:ascii="Book Antiqua" w:hAnsi="Book Antiqua" w:cstheme="minorHAnsi"/>
          <w:sz w:val="24"/>
          <w:szCs w:val="24"/>
        </w:rPr>
        <w:t>rr</w:t>
      </w:r>
      <w:r w:rsidR="001F4C3B" w:rsidRPr="0045611A">
        <w:rPr>
          <w:rFonts w:ascii="Book Antiqua" w:hAnsi="Book Antiqua" w:cstheme="minorHAnsi"/>
          <w:sz w:val="24"/>
          <w:szCs w:val="24"/>
        </w:rPr>
        <w:t xml:space="preserve">or message in the </w:t>
      </w:r>
      <w:r w:rsidR="00357971" w:rsidRPr="0045611A">
        <w:rPr>
          <w:rFonts w:ascii="Book Antiqua" w:hAnsi="Book Antiqua" w:cstheme="minorHAnsi"/>
          <w:sz w:val="24"/>
          <w:szCs w:val="24"/>
        </w:rPr>
        <w:t>console as below</w:t>
      </w:r>
      <w:r w:rsidR="001F4C3B" w:rsidRPr="0045611A">
        <w:rPr>
          <w:rFonts w:ascii="Book Antiqua" w:hAnsi="Book Antiqua" w:cstheme="minorHAnsi"/>
          <w:sz w:val="24"/>
          <w:szCs w:val="24"/>
        </w:rPr>
        <w:t>, please check you have set your working directory correctly</w:t>
      </w:r>
      <w:r w:rsidRPr="0045611A">
        <w:rPr>
          <w:rFonts w:ascii="Book Antiqua" w:hAnsi="Book Antiqua" w:cstheme="minorHAnsi"/>
          <w:sz w:val="24"/>
          <w:szCs w:val="24"/>
        </w:rPr>
        <w:t xml:space="preserve"> (</w:t>
      </w:r>
      <w:r w:rsidR="00357971" w:rsidRPr="0045611A">
        <w:rPr>
          <w:rFonts w:ascii="Book Antiqua" w:hAnsi="Book Antiqua" w:cstheme="minorHAnsi"/>
          <w:sz w:val="24"/>
          <w:szCs w:val="24"/>
        </w:rPr>
        <w:t>do not proceed further</w:t>
      </w:r>
      <w:r w:rsidRPr="0045611A">
        <w:rPr>
          <w:rFonts w:ascii="Book Antiqua" w:hAnsi="Book Antiqua" w:cstheme="minorHAnsi"/>
          <w:sz w:val="24"/>
          <w:szCs w:val="24"/>
        </w:rPr>
        <w:t>)</w:t>
      </w:r>
      <w:r w:rsidR="00103F4A" w:rsidRPr="0045611A">
        <w:rPr>
          <w:rFonts w:ascii="Book Antiqua" w:hAnsi="Book Antiqua" w:cstheme="minorHAnsi"/>
          <w:sz w:val="24"/>
          <w:szCs w:val="24"/>
        </w:rPr>
        <w:t>.</w:t>
      </w:r>
    </w:p>
    <w:p w14:paraId="123EEDA8" w14:textId="133000DA" w:rsidR="00357971" w:rsidRPr="0045611A" w:rsidRDefault="00357971" w:rsidP="0075604B">
      <w:pPr>
        <w:spacing w:after="0" w:line="240" w:lineRule="auto"/>
        <w:rPr>
          <w:rFonts w:ascii="Book Antiqua" w:hAnsi="Book Antiqua" w:cstheme="minorHAnsi"/>
          <w:sz w:val="24"/>
          <w:szCs w:val="24"/>
        </w:rPr>
      </w:pPr>
    </w:p>
    <w:p w14:paraId="339D753A" w14:textId="32675F03" w:rsidR="00357971" w:rsidRPr="0045611A" w:rsidRDefault="00357971" w:rsidP="0075604B">
      <w:pPr>
        <w:spacing w:after="0" w:line="240" w:lineRule="auto"/>
        <w:rPr>
          <w:rFonts w:ascii="Book Antiqua" w:hAnsi="Book Antiqua" w:cstheme="minorHAnsi"/>
          <w:sz w:val="24"/>
          <w:szCs w:val="24"/>
        </w:rPr>
      </w:pPr>
      <w:r w:rsidRPr="0045611A">
        <w:rPr>
          <w:rFonts w:ascii="Book Antiqua" w:hAnsi="Book Antiqua" w:cstheme="minorHAnsi"/>
          <w:noProof/>
          <w:sz w:val="24"/>
          <w:szCs w:val="24"/>
        </w:rPr>
        <w:drawing>
          <wp:inline distT="0" distB="0" distL="0" distR="0" wp14:anchorId="42B4C1FE" wp14:editId="497E575E">
            <wp:extent cx="5731510" cy="68961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31510" cy="689610"/>
                    </a:xfrm>
                    <a:prstGeom prst="rect">
                      <a:avLst/>
                    </a:prstGeom>
                  </pic:spPr>
                </pic:pic>
              </a:graphicData>
            </a:graphic>
          </wp:inline>
        </w:drawing>
      </w:r>
    </w:p>
    <w:p w14:paraId="207E5A05" w14:textId="19B7087D" w:rsidR="001F4C3B" w:rsidRPr="0045611A" w:rsidRDefault="001F4C3B" w:rsidP="0075604B">
      <w:pPr>
        <w:spacing w:after="0" w:line="240" w:lineRule="auto"/>
        <w:rPr>
          <w:rFonts w:ascii="Book Antiqua" w:hAnsi="Book Antiqua" w:cstheme="minorHAnsi"/>
          <w:sz w:val="24"/>
          <w:szCs w:val="24"/>
        </w:rPr>
      </w:pPr>
    </w:p>
    <w:p w14:paraId="1DCD5D55" w14:textId="77777777" w:rsidR="005B5F36" w:rsidRPr="0045611A" w:rsidRDefault="005B5F36" w:rsidP="0075604B">
      <w:pPr>
        <w:spacing w:after="0" w:line="240" w:lineRule="auto"/>
        <w:rPr>
          <w:rFonts w:ascii="Book Antiqua" w:hAnsi="Book Antiqua" w:cstheme="minorHAnsi"/>
          <w:sz w:val="24"/>
          <w:szCs w:val="24"/>
        </w:rPr>
      </w:pPr>
    </w:p>
    <w:p w14:paraId="2A50272B" w14:textId="77777777" w:rsidR="001F4C3B" w:rsidRPr="0045611A" w:rsidRDefault="001F4C3B" w:rsidP="0075604B">
      <w:pPr>
        <w:spacing w:after="0" w:line="240" w:lineRule="auto"/>
        <w:rPr>
          <w:rFonts w:ascii="Book Antiqua" w:hAnsi="Book Antiqua" w:cstheme="minorHAnsi"/>
          <w:sz w:val="24"/>
          <w:szCs w:val="24"/>
          <w:u w:val="single"/>
        </w:rPr>
      </w:pPr>
      <w:r w:rsidRPr="0045611A">
        <w:rPr>
          <w:rFonts w:ascii="Book Antiqua" w:hAnsi="Book Antiqua" w:cstheme="minorHAnsi"/>
          <w:sz w:val="24"/>
          <w:szCs w:val="24"/>
          <w:u w:val="single"/>
        </w:rPr>
        <w:t>Step 3:</w:t>
      </w:r>
    </w:p>
    <w:p w14:paraId="2A5EC627" w14:textId="7B3A1A3A" w:rsidR="00EC013E" w:rsidRPr="0045611A" w:rsidRDefault="001F4C3B" w:rsidP="0075604B">
      <w:pPr>
        <w:spacing w:after="0" w:line="240" w:lineRule="auto"/>
        <w:rPr>
          <w:rFonts w:ascii="Book Antiqua" w:hAnsi="Book Antiqua" w:cstheme="minorHAnsi"/>
          <w:sz w:val="24"/>
          <w:szCs w:val="24"/>
        </w:rPr>
      </w:pPr>
      <w:r w:rsidRPr="0045611A">
        <w:rPr>
          <w:rFonts w:ascii="Book Antiqua" w:hAnsi="Book Antiqua" w:cstheme="minorHAnsi"/>
          <w:sz w:val="24"/>
          <w:szCs w:val="24"/>
        </w:rPr>
        <w:t>Select your chosen agg file. You may modify ‘example.agg’</w:t>
      </w:r>
      <w:r w:rsidR="004C39BF" w:rsidRPr="0045611A">
        <w:rPr>
          <w:rFonts w:ascii="Book Antiqua" w:hAnsi="Book Antiqua" w:cstheme="minorHAnsi"/>
          <w:sz w:val="24"/>
          <w:szCs w:val="24"/>
        </w:rPr>
        <w:t>, based on GTAP version 10A,</w:t>
      </w:r>
      <w:r w:rsidR="00202931" w:rsidRPr="0045611A">
        <w:rPr>
          <w:rStyle w:val="FootnoteReference"/>
          <w:rFonts w:ascii="Book Antiqua" w:hAnsi="Book Antiqua" w:cstheme="minorHAnsi"/>
          <w:sz w:val="24"/>
          <w:szCs w:val="24"/>
        </w:rPr>
        <w:footnoteReference w:id="3"/>
      </w:r>
      <w:r w:rsidRPr="0045611A">
        <w:rPr>
          <w:rFonts w:ascii="Book Antiqua" w:hAnsi="Book Antiqua" w:cstheme="minorHAnsi"/>
          <w:sz w:val="24"/>
          <w:szCs w:val="24"/>
        </w:rPr>
        <w:t xml:space="preserve"> to match your chosen aggregation</w:t>
      </w:r>
      <w:r w:rsidR="00EC013E" w:rsidRPr="0045611A">
        <w:rPr>
          <w:rFonts w:ascii="Book Antiqua" w:hAnsi="Book Antiqua" w:cstheme="minorHAnsi"/>
          <w:sz w:val="24"/>
          <w:szCs w:val="24"/>
        </w:rPr>
        <w:t xml:space="preserve"> – please do not use a different file as the base for changing the aggregation otherwise it may not be compatible with the programs. The best approach is to edit the sectors and regions in the example.agg file to ensure compatibility</w:t>
      </w:r>
      <w:r w:rsidRPr="0045611A">
        <w:rPr>
          <w:rFonts w:ascii="Book Antiqua" w:hAnsi="Book Antiqua" w:cstheme="minorHAnsi"/>
          <w:sz w:val="24"/>
          <w:szCs w:val="24"/>
        </w:rPr>
        <w:t xml:space="preserve">. </w:t>
      </w:r>
    </w:p>
    <w:p w14:paraId="2BA21802" w14:textId="77777777" w:rsidR="00EC013E" w:rsidRPr="0045611A" w:rsidRDefault="00EC013E" w:rsidP="0075604B">
      <w:pPr>
        <w:spacing w:after="0" w:line="240" w:lineRule="auto"/>
        <w:rPr>
          <w:rFonts w:ascii="Book Antiqua" w:hAnsi="Book Antiqua" w:cstheme="minorHAnsi"/>
          <w:sz w:val="24"/>
          <w:szCs w:val="24"/>
        </w:rPr>
      </w:pPr>
    </w:p>
    <w:p w14:paraId="5FFB5CAF" w14:textId="03F380A3" w:rsidR="001F4C3B" w:rsidRPr="0045611A" w:rsidRDefault="001F4C3B" w:rsidP="0075604B">
      <w:pPr>
        <w:spacing w:after="0" w:line="240" w:lineRule="auto"/>
        <w:rPr>
          <w:rFonts w:ascii="Book Antiqua" w:hAnsi="Book Antiqua" w:cstheme="minorHAnsi"/>
          <w:sz w:val="24"/>
          <w:szCs w:val="24"/>
        </w:rPr>
      </w:pPr>
      <w:r w:rsidRPr="0045611A">
        <w:rPr>
          <w:rFonts w:ascii="Book Antiqua" w:hAnsi="Book Antiqua" w:cstheme="minorHAnsi"/>
          <w:sz w:val="24"/>
          <w:szCs w:val="24"/>
        </w:rPr>
        <w:t xml:space="preserve">If you save </w:t>
      </w:r>
      <w:r w:rsidR="008D2667" w:rsidRPr="0045611A">
        <w:rPr>
          <w:rFonts w:ascii="Book Antiqua" w:hAnsi="Book Antiqua" w:cstheme="minorHAnsi"/>
          <w:sz w:val="24"/>
          <w:szCs w:val="24"/>
        </w:rPr>
        <w:t>your</w:t>
      </w:r>
      <w:r w:rsidRPr="0045611A">
        <w:rPr>
          <w:rFonts w:ascii="Book Antiqua" w:hAnsi="Book Antiqua" w:cstheme="minorHAnsi"/>
          <w:sz w:val="24"/>
          <w:szCs w:val="24"/>
        </w:rPr>
        <w:t xml:space="preserve"> agg file under a different name, please ensure it is saved in the working directory and that you modify the file name in line 13. Then place your cursor </w:t>
      </w:r>
      <w:r w:rsidR="00103F4A" w:rsidRPr="0045611A">
        <w:rPr>
          <w:rFonts w:ascii="Book Antiqua" w:hAnsi="Book Antiqua" w:cstheme="minorHAnsi"/>
          <w:sz w:val="24"/>
          <w:szCs w:val="24"/>
        </w:rPr>
        <w:t>anywhere in</w:t>
      </w:r>
      <w:r w:rsidRPr="0045611A">
        <w:rPr>
          <w:rFonts w:ascii="Book Antiqua" w:hAnsi="Book Antiqua" w:cstheme="minorHAnsi"/>
          <w:sz w:val="24"/>
          <w:szCs w:val="24"/>
        </w:rPr>
        <w:t xml:space="preserve"> line 13 and click on the “Run” icon:</w:t>
      </w:r>
    </w:p>
    <w:p w14:paraId="491F8B07" w14:textId="77777777" w:rsidR="001F4C3B" w:rsidRPr="0045611A" w:rsidRDefault="001F4C3B" w:rsidP="0075604B">
      <w:pPr>
        <w:spacing w:after="0" w:line="240" w:lineRule="auto"/>
        <w:rPr>
          <w:rFonts w:ascii="Book Antiqua" w:hAnsi="Book Antiqua" w:cstheme="minorHAnsi"/>
          <w:sz w:val="24"/>
          <w:szCs w:val="24"/>
        </w:rPr>
      </w:pPr>
      <w:r w:rsidRPr="0045611A">
        <w:rPr>
          <w:rFonts w:ascii="Book Antiqua" w:hAnsi="Book Antiqua" w:cstheme="minorHAnsi"/>
          <w:noProof/>
          <w:sz w:val="24"/>
          <w:szCs w:val="24"/>
        </w:rPr>
        <w:drawing>
          <wp:inline distT="0" distB="0" distL="0" distR="0" wp14:anchorId="0565F014" wp14:editId="32B7E4D7">
            <wp:extent cx="5731510" cy="676910"/>
            <wp:effectExtent l="0" t="0" r="254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676910"/>
                    </a:xfrm>
                    <a:prstGeom prst="rect">
                      <a:avLst/>
                    </a:prstGeom>
                  </pic:spPr>
                </pic:pic>
              </a:graphicData>
            </a:graphic>
          </wp:inline>
        </w:drawing>
      </w:r>
    </w:p>
    <w:p w14:paraId="5A256322" w14:textId="6A824903" w:rsidR="001F4C3B" w:rsidRPr="0045611A" w:rsidRDefault="001F4C3B" w:rsidP="0075604B">
      <w:pPr>
        <w:spacing w:after="0" w:line="240" w:lineRule="auto"/>
        <w:rPr>
          <w:rFonts w:ascii="Book Antiqua" w:hAnsi="Book Antiqua" w:cstheme="minorHAnsi"/>
          <w:sz w:val="24"/>
          <w:szCs w:val="24"/>
        </w:rPr>
      </w:pPr>
    </w:p>
    <w:p w14:paraId="2337EEB4" w14:textId="77777777" w:rsidR="005B5F36" w:rsidRPr="0045611A" w:rsidRDefault="005B5F36" w:rsidP="0075604B">
      <w:pPr>
        <w:spacing w:after="0" w:line="240" w:lineRule="auto"/>
        <w:rPr>
          <w:rFonts w:ascii="Book Antiqua" w:hAnsi="Book Antiqua" w:cstheme="minorHAnsi"/>
          <w:sz w:val="24"/>
          <w:szCs w:val="24"/>
        </w:rPr>
      </w:pPr>
    </w:p>
    <w:p w14:paraId="6758F627" w14:textId="77777777" w:rsidR="001F4C3B" w:rsidRPr="0045611A" w:rsidRDefault="001C5A43" w:rsidP="0075604B">
      <w:pPr>
        <w:spacing w:after="0" w:line="240" w:lineRule="auto"/>
        <w:rPr>
          <w:rFonts w:ascii="Book Antiqua" w:hAnsi="Book Antiqua" w:cstheme="minorHAnsi"/>
          <w:sz w:val="24"/>
          <w:szCs w:val="24"/>
          <w:u w:val="single"/>
        </w:rPr>
      </w:pPr>
      <w:r w:rsidRPr="0045611A">
        <w:rPr>
          <w:rFonts w:ascii="Book Antiqua" w:hAnsi="Book Antiqua" w:cstheme="minorHAnsi"/>
          <w:sz w:val="24"/>
          <w:szCs w:val="24"/>
          <w:u w:val="single"/>
        </w:rPr>
        <w:t>Step 4:</w:t>
      </w:r>
    </w:p>
    <w:p w14:paraId="5AE81819" w14:textId="18F1DD48" w:rsidR="001C5A43" w:rsidRPr="0045611A" w:rsidRDefault="001C5A43" w:rsidP="0075604B">
      <w:pPr>
        <w:spacing w:after="0" w:line="240" w:lineRule="auto"/>
        <w:rPr>
          <w:rFonts w:ascii="Book Antiqua" w:hAnsi="Book Antiqua" w:cstheme="minorHAnsi"/>
          <w:sz w:val="24"/>
          <w:szCs w:val="24"/>
        </w:rPr>
      </w:pPr>
      <w:r w:rsidRPr="0045611A">
        <w:rPr>
          <w:rFonts w:ascii="Book Antiqua" w:hAnsi="Book Antiqua" w:cstheme="minorHAnsi"/>
          <w:sz w:val="24"/>
          <w:szCs w:val="24"/>
        </w:rPr>
        <w:t xml:space="preserve">Select your desired output file name. Replace “newAggregation.csv” if you wish, then place your cursor </w:t>
      </w:r>
      <w:r w:rsidR="00103F4A" w:rsidRPr="0045611A">
        <w:rPr>
          <w:rFonts w:ascii="Book Antiqua" w:hAnsi="Book Antiqua" w:cstheme="minorHAnsi"/>
          <w:sz w:val="24"/>
          <w:szCs w:val="24"/>
        </w:rPr>
        <w:t xml:space="preserve">in </w:t>
      </w:r>
      <w:r w:rsidRPr="0045611A">
        <w:rPr>
          <w:rFonts w:ascii="Book Antiqua" w:hAnsi="Book Antiqua" w:cstheme="minorHAnsi"/>
          <w:sz w:val="24"/>
          <w:szCs w:val="24"/>
        </w:rPr>
        <w:t>line 17 and click on the “Run” icon:</w:t>
      </w:r>
    </w:p>
    <w:p w14:paraId="14F1606F" w14:textId="77777777" w:rsidR="001C5A43" w:rsidRPr="0045611A" w:rsidRDefault="001C5A43" w:rsidP="0075604B">
      <w:pPr>
        <w:spacing w:after="0" w:line="240" w:lineRule="auto"/>
        <w:rPr>
          <w:rFonts w:ascii="Book Antiqua" w:hAnsi="Book Antiqua" w:cstheme="minorHAnsi"/>
          <w:sz w:val="24"/>
          <w:szCs w:val="24"/>
        </w:rPr>
      </w:pPr>
      <w:r w:rsidRPr="0045611A">
        <w:rPr>
          <w:rFonts w:ascii="Book Antiqua" w:hAnsi="Book Antiqua"/>
          <w:noProof/>
          <w:sz w:val="24"/>
          <w:szCs w:val="24"/>
        </w:rPr>
        <w:drawing>
          <wp:inline distT="0" distB="0" distL="0" distR="0" wp14:anchorId="53D2E113" wp14:editId="5C116EFE">
            <wp:extent cx="5731510" cy="755015"/>
            <wp:effectExtent l="0" t="0" r="254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31510" cy="755015"/>
                    </a:xfrm>
                    <a:prstGeom prst="rect">
                      <a:avLst/>
                    </a:prstGeom>
                  </pic:spPr>
                </pic:pic>
              </a:graphicData>
            </a:graphic>
          </wp:inline>
        </w:drawing>
      </w:r>
    </w:p>
    <w:p w14:paraId="0B0D44A4" w14:textId="33CD3779" w:rsidR="001C5A43" w:rsidRPr="0045611A" w:rsidRDefault="001C5A43" w:rsidP="0075604B">
      <w:pPr>
        <w:spacing w:after="0" w:line="240" w:lineRule="auto"/>
        <w:rPr>
          <w:rFonts w:ascii="Book Antiqua" w:hAnsi="Book Antiqua" w:cstheme="minorHAnsi"/>
          <w:sz w:val="24"/>
          <w:szCs w:val="24"/>
        </w:rPr>
      </w:pPr>
    </w:p>
    <w:p w14:paraId="62D5ECC1" w14:textId="77777777" w:rsidR="005B5F36" w:rsidRPr="0045611A" w:rsidRDefault="005B5F36" w:rsidP="0075604B">
      <w:pPr>
        <w:spacing w:after="0" w:line="240" w:lineRule="auto"/>
        <w:rPr>
          <w:rFonts w:ascii="Book Antiqua" w:hAnsi="Book Antiqua" w:cstheme="minorHAnsi"/>
          <w:sz w:val="24"/>
          <w:szCs w:val="24"/>
        </w:rPr>
      </w:pPr>
    </w:p>
    <w:p w14:paraId="170EF18A" w14:textId="77777777" w:rsidR="006706AB" w:rsidRPr="0045611A" w:rsidRDefault="006706AB" w:rsidP="005B5F36">
      <w:pPr>
        <w:keepNext/>
        <w:spacing w:after="0" w:line="240" w:lineRule="auto"/>
        <w:rPr>
          <w:rFonts w:ascii="Book Antiqua" w:hAnsi="Book Antiqua" w:cstheme="minorHAnsi"/>
          <w:sz w:val="24"/>
          <w:szCs w:val="24"/>
          <w:u w:val="single"/>
        </w:rPr>
      </w:pPr>
      <w:r w:rsidRPr="0045611A">
        <w:rPr>
          <w:rFonts w:ascii="Book Antiqua" w:hAnsi="Book Antiqua" w:cstheme="minorHAnsi"/>
          <w:sz w:val="24"/>
          <w:szCs w:val="24"/>
          <w:u w:val="single"/>
        </w:rPr>
        <w:lastRenderedPageBreak/>
        <w:t>Step 5:</w:t>
      </w:r>
    </w:p>
    <w:p w14:paraId="33550A2F" w14:textId="5493646D" w:rsidR="006706AB" w:rsidRPr="0045611A" w:rsidRDefault="006706AB" w:rsidP="005B5F36">
      <w:pPr>
        <w:keepNext/>
        <w:spacing w:after="0" w:line="240" w:lineRule="auto"/>
        <w:rPr>
          <w:rFonts w:ascii="Book Antiqua" w:hAnsi="Book Antiqua" w:cstheme="minorHAnsi"/>
          <w:sz w:val="24"/>
          <w:szCs w:val="24"/>
        </w:rPr>
      </w:pPr>
      <w:r w:rsidRPr="0045611A">
        <w:rPr>
          <w:rFonts w:ascii="Book Antiqua" w:hAnsi="Book Antiqua" w:cstheme="minorHAnsi"/>
          <w:sz w:val="24"/>
          <w:szCs w:val="24"/>
        </w:rPr>
        <w:t>Highlight all of the text from line 24 onwards. Then click on the “Run” icon</w:t>
      </w:r>
      <w:r w:rsidR="00EC013E" w:rsidRPr="0045611A">
        <w:rPr>
          <w:rFonts w:ascii="Book Antiqua" w:hAnsi="Book Antiqua" w:cstheme="minorHAnsi"/>
          <w:sz w:val="24"/>
          <w:szCs w:val="24"/>
        </w:rPr>
        <w:t>:</w:t>
      </w:r>
    </w:p>
    <w:p w14:paraId="607478C0" w14:textId="55D7EE94" w:rsidR="006706AB" w:rsidRPr="0045611A" w:rsidRDefault="006706AB" w:rsidP="0075604B">
      <w:pPr>
        <w:spacing w:after="0" w:line="240" w:lineRule="auto"/>
        <w:rPr>
          <w:rFonts w:ascii="Book Antiqua" w:hAnsi="Book Antiqua" w:cstheme="minorHAnsi"/>
          <w:sz w:val="24"/>
          <w:szCs w:val="24"/>
        </w:rPr>
      </w:pPr>
      <w:r w:rsidRPr="0045611A">
        <w:rPr>
          <w:rFonts w:ascii="Book Antiqua" w:hAnsi="Book Antiqua"/>
          <w:noProof/>
        </w:rPr>
        <w:drawing>
          <wp:inline distT="0" distB="0" distL="0" distR="0" wp14:anchorId="23DBDEFE" wp14:editId="45066C26">
            <wp:extent cx="5731510" cy="330327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31510" cy="3303270"/>
                    </a:xfrm>
                    <a:prstGeom prst="rect">
                      <a:avLst/>
                    </a:prstGeom>
                  </pic:spPr>
                </pic:pic>
              </a:graphicData>
            </a:graphic>
          </wp:inline>
        </w:drawing>
      </w:r>
    </w:p>
    <w:p w14:paraId="57E891AF" w14:textId="77777777" w:rsidR="005B5F36" w:rsidRPr="0045611A" w:rsidRDefault="005B5F36" w:rsidP="0075604B">
      <w:pPr>
        <w:spacing w:after="0" w:line="240" w:lineRule="auto"/>
        <w:rPr>
          <w:rFonts w:ascii="Book Antiqua" w:hAnsi="Book Antiqua" w:cstheme="minorHAnsi"/>
          <w:sz w:val="24"/>
          <w:szCs w:val="24"/>
        </w:rPr>
      </w:pPr>
    </w:p>
    <w:p w14:paraId="6683E437" w14:textId="739C809D" w:rsidR="00F80F1D" w:rsidRPr="0045611A" w:rsidRDefault="00F80F1D" w:rsidP="00F80F1D">
      <w:pPr>
        <w:keepNext/>
        <w:spacing w:after="0" w:line="240" w:lineRule="auto"/>
        <w:rPr>
          <w:rFonts w:ascii="Book Antiqua" w:hAnsi="Book Antiqua" w:cstheme="minorHAnsi"/>
          <w:sz w:val="24"/>
          <w:szCs w:val="24"/>
          <w:u w:val="single"/>
        </w:rPr>
      </w:pPr>
      <w:r w:rsidRPr="0045611A">
        <w:rPr>
          <w:rFonts w:ascii="Book Antiqua" w:hAnsi="Book Antiqua" w:cstheme="minorHAnsi"/>
          <w:sz w:val="24"/>
          <w:szCs w:val="24"/>
          <w:u w:val="single"/>
        </w:rPr>
        <w:t>Output:</w:t>
      </w:r>
    </w:p>
    <w:p w14:paraId="69870F43" w14:textId="155C6775" w:rsidR="00195B57" w:rsidRPr="0045611A" w:rsidRDefault="00EC013E" w:rsidP="00EC013E">
      <w:pPr>
        <w:spacing w:after="0" w:line="240" w:lineRule="auto"/>
        <w:rPr>
          <w:rFonts w:ascii="Book Antiqua" w:hAnsi="Book Antiqua" w:cstheme="minorHAnsi"/>
          <w:sz w:val="24"/>
          <w:szCs w:val="24"/>
        </w:rPr>
      </w:pPr>
      <w:r w:rsidRPr="0045611A">
        <w:rPr>
          <w:rFonts w:ascii="Book Antiqua" w:hAnsi="Book Antiqua" w:cstheme="minorHAnsi"/>
          <w:sz w:val="24"/>
          <w:szCs w:val="24"/>
        </w:rPr>
        <w:t xml:space="preserve">Completion of Step 5 will generate your new aggregation file as output e.g. NewAggregation.csv. </w:t>
      </w:r>
      <w:r w:rsidR="00195B57" w:rsidRPr="0045611A">
        <w:rPr>
          <w:rFonts w:ascii="Book Antiqua" w:hAnsi="Book Antiqua" w:cstheme="minorHAnsi"/>
          <w:sz w:val="24"/>
          <w:szCs w:val="24"/>
        </w:rPr>
        <w:t xml:space="preserve">The </w:t>
      </w:r>
      <w:r w:rsidR="00E07778" w:rsidRPr="0045611A">
        <w:rPr>
          <w:rFonts w:ascii="Book Antiqua" w:hAnsi="Book Antiqua" w:cstheme="minorHAnsi"/>
          <w:sz w:val="24"/>
          <w:szCs w:val="24"/>
        </w:rPr>
        <w:t xml:space="preserve">aggregated </w:t>
      </w:r>
      <w:r w:rsidR="00195B57" w:rsidRPr="0045611A">
        <w:rPr>
          <w:rFonts w:ascii="Book Antiqua" w:hAnsi="Book Antiqua" w:cstheme="minorHAnsi"/>
          <w:sz w:val="24"/>
          <w:szCs w:val="24"/>
        </w:rPr>
        <w:t>file containing NTM estimates will</w:t>
      </w:r>
      <w:r w:rsidRPr="0045611A">
        <w:rPr>
          <w:rFonts w:ascii="Book Antiqua" w:hAnsi="Book Antiqua" w:cstheme="minorHAnsi"/>
          <w:sz w:val="24"/>
          <w:szCs w:val="24"/>
        </w:rPr>
        <w:t xml:space="preserve"> </w:t>
      </w:r>
      <w:r w:rsidR="00F80F1D" w:rsidRPr="0045611A">
        <w:rPr>
          <w:rFonts w:ascii="Book Antiqua" w:hAnsi="Book Antiqua" w:cstheme="minorHAnsi"/>
          <w:sz w:val="24"/>
          <w:szCs w:val="24"/>
        </w:rPr>
        <w:t>produce the</w:t>
      </w:r>
      <w:r w:rsidR="00195B57" w:rsidRPr="0045611A">
        <w:rPr>
          <w:rFonts w:ascii="Book Antiqua" w:hAnsi="Book Antiqua" w:cstheme="minorHAnsi"/>
          <w:sz w:val="24"/>
          <w:szCs w:val="24"/>
        </w:rPr>
        <w:t xml:space="preserve"> </w:t>
      </w:r>
      <w:r w:rsidR="00F80F1D" w:rsidRPr="0045611A">
        <w:rPr>
          <w:rFonts w:ascii="Book Antiqua" w:hAnsi="Book Antiqua" w:cstheme="minorHAnsi"/>
          <w:sz w:val="24"/>
          <w:szCs w:val="24"/>
        </w:rPr>
        <w:t>following output</w:t>
      </w:r>
      <w:r w:rsidR="00195B57" w:rsidRPr="0045611A">
        <w:rPr>
          <w:rFonts w:ascii="Book Antiqua" w:hAnsi="Book Antiqua" w:cstheme="minorHAnsi"/>
          <w:sz w:val="24"/>
          <w:szCs w:val="24"/>
        </w:rPr>
        <w:t>:</w:t>
      </w:r>
    </w:p>
    <w:tbl>
      <w:tblPr>
        <w:tblStyle w:val="GridTable1Light"/>
        <w:tblW w:w="9159" w:type="dxa"/>
        <w:tblLook w:val="04A0" w:firstRow="1" w:lastRow="0" w:firstColumn="1" w:lastColumn="0" w:noHBand="0" w:noVBand="1"/>
      </w:tblPr>
      <w:tblGrid>
        <w:gridCol w:w="2311"/>
        <w:gridCol w:w="5280"/>
        <w:gridCol w:w="1568"/>
      </w:tblGrid>
      <w:tr w:rsidR="00015AE7" w:rsidRPr="0045611A" w14:paraId="65DD4E78" w14:textId="24A78652" w:rsidTr="000903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0" w:type="dxa"/>
          </w:tcPr>
          <w:p w14:paraId="7D6177D8" w14:textId="77777777" w:rsidR="00015AE7" w:rsidRPr="0045611A" w:rsidRDefault="00015AE7" w:rsidP="0075604B">
            <w:pPr>
              <w:rPr>
                <w:rFonts w:ascii="Book Antiqua" w:hAnsi="Book Antiqua" w:cstheme="minorHAnsi"/>
                <w:sz w:val="24"/>
                <w:szCs w:val="24"/>
              </w:rPr>
            </w:pPr>
            <w:r w:rsidRPr="0045611A">
              <w:rPr>
                <w:rFonts w:ascii="Book Antiqua" w:hAnsi="Book Antiqua" w:cstheme="minorHAnsi"/>
                <w:sz w:val="24"/>
                <w:szCs w:val="24"/>
              </w:rPr>
              <w:t>Column</w:t>
            </w:r>
          </w:p>
        </w:tc>
        <w:tc>
          <w:tcPr>
            <w:tcW w:w="5499" w:type="dxa"/>
          </w:tcPr>
          <w:p w14:paraId="1F3F9900" w14:textId="77777777" w:rsidR="00015AE7" w:rsidRPr="0045611A" w:rsidRDefault="00015AE7" w:rsidP="0075604B">
            <w:pPr>
              <w:cnfStyle w:val="100000000000" w:firstRow="1" w:lastRow="0" w:firstColumn="0" w:lastColumn="0" w:oddVBand="0" w:evenVBand="0" w:oddHBand="0" w:evenHBand="0" w:firstRowFirstColumn="0" w:firstRowLastColumn="0" w:lastRowFirstColumn="0" w:lastRowLastColumn="0"/>
              <w:rPr>
                <w:rFonts w:ascii="Book Antiqua" w:hAnsi="Book Antiqua" w:cstheme="minorHAnsi"/>
                <w:sz w:val="24"/>
                <w:szCs w:val="24"/>
              </w:rPr>
            </w:pPr>
            <w:r w:rsidRPr="0045611A">
              <w:rPr>
                <w:rFonts w:ascii="Book Antiqua" w:hAnsi="Book Antiqua" w:cstheme="minorHAnsi"/>
                <w:sz w:val="24"/>
                <w:szCs w:val="24"/>
              </w:rPr>
              <w:t>Data contained in column</w:t>
            </w:r>
          </w:p>
        </w:tc>
        <w:tc>
          <w:tcPr>
            <w:tcW w:w="1400" w:type="dxa"/>
          </w:tcPr>
          <w:p w14:paraId="4B41622D" w14:textId="3AFC226C" w:rsidR="00015AE7" w:rsidRPr="0045611A" w:rsidRDefault="00015AE7" w:rsidP="0075604B">
            <w:pPr>
              <w:cnfStyle w:val="100000000000" w:firstRow="1" w:lastRow="0" w:firstColumn="0" w:lastColumn="0" w:oddVBand="0" w:evenVBand="0" w:oddHBand="0" w:evenHBand="0" w:firstRowFirstColumn="0" w:firstRowLastColumn="0" w:lastRowFirstColumn="0" w:lastRowLastColumn="0"/>
              <w:rPr>
                <w:rFonts w:ascii="Book Antiqua" w:hAnsi="Book Antiqua" w:cstheme="minorHAnsi"/>
                <w:sz w:val="24"/>
                <w:szCs w:val="24"/>
              </w:rPr>
            </w:pPr>
            <w:r w:rsidRPr="0045611A">
              <w:rPr>
                <w:rFonts w:ascii="Book Antiqua" w:hAnsi="Book Antiqua" w:cstheme="minorHAnsi"/>
                <w:sz w:val="24"/>
                <w:szCs w:val="24"/>
              </w:rPr>
              <w:t>Example</w:t>
            </w:r>
          </w:p>
        </w:tc>
      </w:tr>
      <w:tr w:rsidR="00015AE7" w:rsidRPr="0045611A" w14:paraId="30860648" w14:textId="1C2E7356" w:rsidTr="0009030F">
        <w:tc>
          <w:tcPr>
            <w:cnfStyle w:val="001000000000" w:firstRow="0" w:lastRow="0" w:firstColumn="1" w:lastColumn="0" w:oddVBand="0" w:evenVBand="0" w:oddHBand="0" w:evenHBand="0" w:firstRowFirstColumn="0" w:firstRowLastColumn="0" w:lastRowFirstColumn="0" w:lastRowLastColumn="0"/>
            <w:tcW w:w="2260" w:type="dxa"/>
          </w:tcPr>
          <w:p w14:paraId="761837A5" w14:textId="77777777" w:rsidR="00015AE7" w:rsidRPr="0045611A" w:rsidRDefault="00015AE7" w:rsidP="005266CF">
            <w:pPr>
              <w:rPr>
                <w:rFonts w:ascii="Book Antiqua" w:eastAsia="Times New Roman" w:hAnsi="Book Antiqua" w:cs="Calibri"/>
                <w:b w:val="0"/>
                <w:bCs w:val="0"/>
                <w:sz w:val="24"/>
                <w:szCs w:val="24"/>
              </w:rPr>
            </w:pPr>
            <w:r w:rsidRPr="0045611A">
              <w:rPr>
                <w:rFonts w:ascii="Book Antiqua" w:eastAsia="Times New Roman" w:hAnsi="Book Antiqua" w:cs="Calibri"/>
                <w:b w:val="0"/>
                <w:bCs w:val="0"/>
                <w:sz w:val="24"/>
                <w:szCs w:val="24"/>
              </w:rPr>
              <w:t>reporter_new</w:t>
            </w:r>
          </w:p>
        </w:tc>
        <w:tc>
          <w:tcPr>
            <w:tcW w:w="5499" w:type="dxa"/>
          </w:tcPr>
          <w:p w14:paraId="1A1B9DEB" w14:textId="77777777" w:rsidR="00015AE7" w:rsidRPr="0045611A" w:rsidRDefault="00015AE7" w:rsidP="005266CF">
            <w:pPr>
              <w:cnfStyle w:val="000000000000" w:firstRow="0" w:lastRow="0" w:firstColumn="0" w:lastColumn="0" w:oddVBand="0" w:evenVBand="0" w:oddHBand="0" w:evenHBand="0" w:firstRowFirstColumn="0" w:firstRowLastColumn="0" w:lastRowFirstColumn="0" w:lastRowLastColumn="0"/>
              <w:rPr>
                <w:rFonts w:ascii="Book Antiqua" w:hAnsi="Book Antiqua" w:cstheme="minorHAnsi"/>
                <w:sz w:val="24"/>
                <w:szCs w:val="24"/>
              </w:rPr>
            </w:pPr>
            <w:r w:rsidRPr="0045611A">
              <w:rPr>
                <w:rFonts w:ascii="Book Antiqua" w:hAnsi="Book Antiqua" w:cstheme="minorHAnsi"/>
                <w:sz w:val="24"/>
                <w:szCs w:val="24"/>
              </w:rPr>
              <w:t>Importer</w:t>
            </w:r>
          </w:p>
        </w:tc>
        <w:tc>
          <w:tcPr>
            <w:tcW w:w="1400" w:type="dxa"/>
            <w:vAlign w:val="bottom"/>
          </w:tcPr>
          <w:p w14:paraId="52D9D3F6" w14:textId="2B9EBD9E" w:rsidR="00015AE7" w:rsidRPr="0045611A" w:rsidRDefault="00015AE7" w:rsidP="00272199">
            <w:pPr>
              <w:jc w:val="center"/>
              <w:cnfStyle w:val="000000000000" w:firstRow="0" w:lastRow="0" w:firstColumn="0" w:lastColumn="0" w:oddVBand="0" w:evenVBand="0" w:oddHBand="0" w:evenHBand="0" w:firstRowFirstColumn="0" w:firstRowLastColumn="0" w:lastRowFirstColumn="0" w:lastRowLastColumn="0"/>
              <w:rPr>
                <w:rFonts w:ascii="Book Antiqua" w:hAnsi="Book Antiqua" w:cstheme="minorHAnsi"/>
                <w:sz w:val="24"/>
                <w:szCs w:val="24"/>
              </w:rPr>
            </w:pPr>
            <w:r w:rsidRPr="0045611A">
              <w:rPr>
                <w:rFonts w:ascii="Book Antiqua" w:hAnsi="Book Antiqua"/>
                <w:color w:val="000000"/>
                <w:sz w:val="24"/>
                <w:szCs w:val="24"/>
              </w:rPr>
              <w:t>EastAsia</w:t>
            </w:r>
          </w:p>
        </w:tc>
      </w:tr>
      <w:tr w:rsidR="00015AE7" w:rsidRPr="0045611A" w14:paraId="427C98B8" w14:textId="7C613C1C" w:rsidTr="0009030F">
        <w:tc>
          <w:tcPr>
            <w:cnfStyle w:val="001000000000" w:firstRow="0" w:lastRow="0" w:firstColumn="1" w:lastColumn="0" w:oddVBand="0" w:evenVBand="0" w:oddHBand="0" w:evenHBand="0" w:firstRowFirstColumn="0" w:firstRowLastColumn="0" w:lastRowFirstColumn="0" w:lastRowLastColumn="0"/>
            <w:tcW w:w="2260" w:type="dxa"/>
          </w:tcPr>
          <w:p w14:paraId="20ABBDB1" w14:textId="77777777" w:rsidR="00015AE7" w:rsidRPr="0045611A" w:rsidRDefault="00015AE7" w:rsidP="005266CF">
            <w:pPr>
              <w:rPr>
                <w:rFonts w:ascii="Book Antiqua" w:eastAsia="Times New Roman" w:hAnsi="Book Antiqua" w:cs="Calibri"/>
                <w:b w:val="0"/>
                <w:bCs w:val="0"/>
                <w:sz w:val="24"/>
                <w:szCs w:val="24"/>
              </w:rPr>
            </w:pPr>
            <w:r w:rsidRPr="0045611A">
              <w:rPr>
                <w:rFonts w:ascii="Book Antiqua" w:eastAsia="Times New Roman" w:hAnsi="Book Antiqua" w:cs="Calibri"/>
                <w:b w:val="0"/>
                <w:bCs w:val="0"/>
                <w:sz w:val="24"/>
                <w:szCs w:val="24"/>
              </w:rPr>
              <w:t>partner_new</w:t>
            </w:r>
          </w:p>
        </w:tc>
        <w:tc>
          <w:tcPr>
            <w:tcW w:w="5499" w:type="dxa"/>
          </w:tcPr>
          <w:p w14:paraId="7798F85A" w14:textId="77777777" w:rsidR="00015AE7" w:rsidRPr="0045611A" w:rsidRDefault="00015AE7" w:rsidP="005266CF">
            <w:pPr>
              <w:cnfStyle w:val="000000000000" w:firstRow="0" w:lastRow="0" w:firstColumn="0" w:lastColumn="0" w:oddVBand="0" w:evenVBand="0" w:oddHBand="0" w:evenHBand="0" w:firstRowFirstColumn="0" w:firstRowLastColumn="0" w:lastRowFirstColumn="0" w:lastRowLastColumn="0"/>
              <w:rPr>
                <w:rFonts w:ascii="Book Antiqua" w:hAnsi="Book Antiqua" w:cstheme="minorHAnsi"/>
                <w:sz w:val="24"/>
                <w:szCs w:val="24"/>
              </w:rPr>
            </w:pPr>
            <w:r w:rsidRPr="0045611A">
              <w:rPr>
                <w:rFonts w:ascii="Book Antiqua" w:hAnsi="Book Antiqua" w:cstheme="minorHAnsi"/>
                <w:sz w:val="24"/>
                <w:szCs w:val="24"/>
              </w:rPr>
              <w:t>Exporter</w:t>
            </w:r>
          </w:p>
        </w:tc>
        <w:tc>
          <w:tcPr>
            <w:tcW w:w="1400" w:type="dxa"/>
            <w:vAlign w:val="bottom"/>
          </w:tcPr>
          <w:p w14:paraId="2C071BCB" w14:textId="3C50CCB8" w:rsidR="00015AE7" w:rsidRPr="0045611A" w:rsidRDefault="00015AE7" w:rsidP="00272199">
            <w:pPr>
              <w:jc w:val="center"/>
              <w:cnfStyle w:val="000000000000" w:firstRow="0" w:lastRow="0" w:firstColumn="0" w:lastColumn="0" w:oddVBand="0" w:evenVBand="0" w:oddHBand="0" w:evenHBand="0" w:firstRowFirstColumn="0" w:firstRowLastColumn="0" w:lastRowFirstColumn="0" w:lastRowLastColumn="0"/>
              <w:rPr>
                <w:rFonts w:ascii="Book Antiqua" w:hAnsi="Book Antiqua" w:cstheme="minorHAnsi"/>
                <w:sz w:val="24"/>
                <w:szCs w:val="24"/>
              </w:rPr>
            </w:pPr>
            <w:r w:rsidRPr="0045611A">
              <w:rPr>
                <w:rFonts w:ascii="Book Antiqua" w:hAnsi="Book Antiqua"/>
                <w:color w:val="000000"/>
                <w:sz w:val="24"/>
                <w:szCs w:val="24"/>
              </w:rPr>
              <w:t>LatinAmer</w:t>
            </w:r>
          </w:p>
        </w:tc>
      </w:tr>
      <w:tr w:rsidR="00015AE7" w:rsidRPr="0045611A" w14:paraId="7D42A236" w14:textId="33257DBA" w:rsidTr="0009030F">
        <w:tc>
          <w:tcPr>
            <w:cnfStyle w:val="001000000000" w:firstRow="0" w:lastRow="0" w:firstColumn="1" w:lastColumn="0" w:oddVBand="0" w:evenVBand="0" w:oddHBand="0" w:evenHBand="0" w:firstRowFirstColumn="0" w:firstRowLastColumn="0" w:lastRowFirstColumn="0" w:lastRowLastColumn="0"/>
            <w:tcW w:w="2260" w:type="dxa"/>
          </w:tcPr>
          <w:p w14:paraId="40FBA6C8" w14:textId="77777777" w:rsidR="00015AE7" w:rsidRPr="0045611A" w:rsidRDefault="00015AE7" w:rsidP="005266CF">
            <w:pPr>
              <w:rPr>
                <w:rFonts w:ascii="Book Antiqua" w:eastAsia="Times New Roman" w:hAnsi="Book Antiqua" w:cs="Calibri"/>
                <w:b w:val="0"/>
                <w:bCs w:val="0"/>
                <w:sz w:val="24"/>
                <w:szCs w:val="24"/>
              </w:rPr>
            </w:pPr>
            <w:r w:rsidRPr="0045611A">
              <w:rPr>
                <w:rFonts w:ascii="Book Antiqua" w:eastAsia="Times New Roman" w:hAnsi="Book Antiqua" w:cs="Calibri"/>
                <w:b w:val="0"/>
                <w:bCs w:val="0"/>
                <w:sz w:val="24"/>
                <w:szCs w:val="24"/>
              </w:rPr>
              <w:t>sector_new</w:t>
            </w:r>
          </w:p>
        </w:tc>
        <w:tc>
          <w:tcPr>
            <w:tcW w:w="5499" w:type="dxa"/>
          </w:tcPr>
          <w:p w14:paraId="113A1BA1" w14:textId="77777777" w:rsidR="00015AE7" w:rsidRPr="0045611A" w:rsidRDefault="00015AE7" w:rsidP="005266CF">
            <w:pPr>
              <w:cnfStyle w:val="000000000000" w:firstRow="0" w:lastRow="0" w:firstColumn="0" w:lastColumn="0" w:oddVBand="0" w:evenVBand="0" w:oddHBand="0" w:evenHBand="0" w:firstRowFirstColumn="0" w:firstRowLastColumn="0" w:lastRowFirstColumn="0" w:lastRowLastColumn="0"/>
              <w:rPr>
                <w:rFonts w:ascii="Book Antiqua" w:hAnsi="Book Antiqua" w:cstheme="minorHAnsi"/>
                <w:sz w:val="24"/>
                <w:szCs w:val="24"/>
              </w:rPr>
            </w:pPr>
            <w:r w:rsidRPr="0045611A">
              <w:rPr>
                <w:rFonts w:ascii="Book Antiqua" w:hAnsi="Book Antiqua" w:cstheme="minorHAnsi"/>
                <w:sz w:val="24"/>
                <w:szCs w:val="24"/>
              </w:rPr>
              <w:t>Sector</w:t>
            </w:r>
          </w:p>
        </w:tc>
        <w:tc>
          <w:tcPr>
            <w:tcW w:w="1400" w:type="dxa"/>
            <w:vAlign w:val="bottom"/>
          </w:tcPr>
          <w:p w14:paraId="58B9D166" w14:textId="45E6C24D" w:rsidR="00015AE7" w:rsidRPr="0045611A" w:rsidRDefault="00015AE7" w:rsidP="00272199">
            <w:pPr>
              <w:jc w:val="center"/>
              <w:cnfStyle w:val="000000000000" w:firstRow="0" w:lastRow="0" w:firstColumn="0" w:lastColumn="0" w:oddVBand="0" w:evenVBand="0" w:oddHBand="0" w:evenHBand="0" w:firstRowFirstColumn="0" w:firstRowLastColumn="0" w:lastRowFirstColumn="0" w:lastRowLastColumn="0"/>
              <w:rPr>
                <w:rFonts w:ascii="Book Antiqua" w:hAnsi="Book Antiqua" w:cstheme="minorHAnsi"/>
                <w:sz w:val="24"/>
                <w:szCs w:val="24"/>
              </w:rPr>
            </w:pPr>
            <w:r w:rsidRPr="0045611A">
              <w:rPr>
                <w:rFonts w:ascii="Book Antiqua" w:hAnsi="Book Antiqua"/>
                <w:color w:val="000000"/>
                <w:sz w:val="24"/>
                <w:szCs w:val="24"/>
              </w:rPr>
              <w:t>GrainsCrops</w:t>
            </w:r>
          </w:p>
        </w:tc>
      </w:tr>
      <w:tr w:rsidR="00015AE7" w:rsidRPr="0045611A" w14:paraId="1C654067" w14:textId="1BA31880" w:rsidTr="0009030F">
        <w:tc>
          <w:tcPr>
            <w:cnfStyle w:val="001000000000" w:firstRow="0" w:lastRow="0" w:firstColumn="1" w:lastColumn="0" w:oddVBand="0" w:evenVBand="0" w:oddHBand="0" w:evenHBand="0" w:firstRowFirstColumn="0" w:firstRowLastColumn="0" w:lastRowFirstColumn="0" w:lastRowLastColumn="0"/>
            <w:tcW w:w="2260" w:type="dxa"/>
          </w:tcPr>
          <w:p w14:paraId="0055F0B3" w14:textId="77777777" w:rsidR="00015AE7" w:rsidRPr="0045611A" w:rsidRDefault="00015AE7" w:rsidP="005266CF">
            <w:pPr>
              <w:rPr>
                <w:rFonts w:ascii="Book Antiqua" w:eastAsia="Times New Roman" w:hAnsi="Book Antiqua" w:cs="Calibri"/>
                <w:b w:val="0"/>
                <w:bCs w:val="0"/>
                <w:sz w:val="24"/>
                <w:szCs w:val="24"/>
              </w:rPr>
            </w:pPr>
            <w:r w:rsidRPr="0045611A">
              <w:rPr>
                <w:rFonts w:ascii="Book Antiqua" w:eastAsia="Times New Roman" w:hAnsi="Book Antiqua" w:cs="Calibri"/>
                <w:b w:val="0"/>
                <w:bCs w:val="0"/>
                <w:sz w:val="24"/>
                <w:szCs w:val="24"/>
              </w:rPr>
              <w:t>ave_t_weighted</w:t>
            </w:r>
          </w:p>
        </w:tc>
        <w:tc>
          <w:tcPr>
            <w:tcW w:w="5499" w:type="dxa"/>
          </w:tcPr>
          <w:p w14:paraId="7BFFB8E6" w14:textId="1ED64CB6" w:rsidR="00015AE7" w:rsidRPr="0045611A" w:rsidRDefault="00015AE7" w:rsidP="005266CF">
            <w:pPr>
              <w:cnfStyle w:val="000000000000" w:firstRow="0" w:lastRow="0" w:firstColumn="0" w:lastColumn="0" w:oddVBand="0" w:evenVBand="0" w:oddHBand="0" w:evenHBand="0" w:firstRowFirstColumn="0" w:firstRowLastColumn="0" w:lastRowFirstColumn="0" w:lastRowLastColumn="0"/>
              <w:rPr>
                <w:rFonts w:ascii="Book Antiqua" w:hAnsi="Book Antiqua" w:cstheme="minorHAnsi"/>
                <w:sz w:val="24"/>
                <w:szCs w:val="24"/>
              </w:rPr>
            </w:pPr>
            <w:r w:rsidRPr="0045611A">
              <w:rPr>
                <w:rFonts w:ascii="Book Antiqua" w:hAnsi="Book Antiqua" w:cstheme="minorHAnsi"/>
                <w:sz w:val="24"/>
                <w:szCs w:val="24"/>
              </w:rPr>
              <w:t>% AVE for technical measures (UNCTAD categories A-C)</w:t>
            </w:r>
          </w:p>
        </w:tc>
        <w:tc>
          <w:tcPr>
            <w:tcW w:w="1400" w:type="dxa"/>
            <w:vAlign w:val="bottom"/>
          </w:tcPr>
          <w:p w14:paraId="6D124E6B" w14:textId="4F8D3A63" w:rsidR="00015AE7" w:rsidRPr="0045611A" w:rsidRDefault="00015AE7" w:rsidP="00272199">
            <w:pPr>
              <w:jc w:val="center"/>
              <w:cnfStyle w:val="000000000000" w:firstRow="0" w:lastRow="0" w:firstColumn="0" w:lastColumn="0" w:oddVBand="0" w:evenVBand="0" w:oddHBand="0" w:evenHBand="0" w:firstRowFirstColumn="0" w:firstRowLastColumn="0" w:lastRowFirstColumn="0" w:lastRowLastColumn="0"/>
              <w:rPr>
                <w:rFonts w:ascii="Book Antiqua" w:hAnsi="Book Antiqua" w:cstheme="minorHAnsi"/>
                <w:sz w:val="24"/>
                <w:szCs w:val="24"/>
              </w:rPr>
            </w:pPr>
            <w:r w:rsidRPr="0045611A">
              <w:rPr>
                <w:rFonts w:ascii="Book Antiqua" w:hAnsi="Book Antiqua"/>
                <w:color w:val="000000"/>
                <w:sz w:val="24"/>
                <w:szCs w:val="24"/>
              </w:rPr>
              <w:t>7.72</w:t>
            </w:r>
          </w:p>
        </w:tc>
      </w:tr>
      <w:tr w:rsidR="00015AE7" w:rsidRPr="0045611A" w14:paraId="70108BD4" w14:textId="39CF857F" w:rsidTr="0009030F">
        <w:tc>
          <w:tcPr>
            <w:cnfStyle w:val="001000000000" w:firstRow="0" w:lastRow="0" w:firstColumn="1" w:lastColumn="0" w:oddVBand="0" w:evenVBand="0" w:oddHBand="0" w:evenHBand="0" w:firstRowFirstColumn="0" w:firstRowLastColumn="0" w:lastRowFirstColumn="0" w:lastRowLastColumn="0"/>
            <w:tcW w:w="2260" w:type="dxa"/>
          </w:tcPr>
          <w:p w14:paraId="7364600B" w14:textId="77777777" w:rsidR="00015AE7" w:rsidRPr="0045611A" w:rsidRDefault="00015AE7" w:rsidP="005266CF">
            <w:pPr>
              <w:rPr>
                <w:rFonts w:ascii="Book Antiqua" w:eastAsia="Times New Roman" w:hAnsi="Book Antiqua" w:cs="Calibri"/>
                <w:b w:val="0"/>
                <w:bCs w:val="0"/>
                <w:sz w:val="24"/>
                <w:szCs w:val="24"/>
              </w:rPr>
            </w:pPr>
            <w:proofErr w:type="spellStart"/>
            <w:r w:rsidRPr="0045611A">
              <w:rPr>
                <w:rFonts w:ascii="Book Antiqua" w:eastAsia="Times New Roman" w:hAnsi="Book Antiqua" w:cs="Calibri"/>
                <w:b w:val="0"/>
                <w:bCs w:val="0"/>
                <w:sz w:val="24"/>
                <w:szCs w:val="24"/>
              </w:rPr>
              <w:t>ave_nt_weighted</w:t>
            </w:r>
            <w:proofErr w:type="spellEnd"/>
          </w:p>
        </w:tc>
        <w:tc>
          <w:tcPr>
            <w:tcW w:w="5499" w:type="dxa"/>
          </w:tcPr>
          <w:p w14:paraId="6CC581C6" w14:textId="723BA057" w:rsidR="00015AE7" w:rsidRPr="0045611A" w:rsidRDefault="00015AE7" w:rsidP="005266CF">
            <w:pPr>
              <w:cnfStyle w:val="000000000000" w:firstRow="0" w:lastRow="0" w:firstColumn="0" w:lastColumn="0" w:oddVBand="0" w:evenVBand="0" w:oddHBand="0" w:evenHBand="0" w:firstRowFirstColumn="0" w:firstRowLastColumn="0" w:lastRowFirstColumn="0" w:lastRowLastColumn="0"/>
              <w:rPr>
                <w:rFonts w:ascii="Book Antiqua" w:hAnsi="Book Antiqua" w:cstheme="minorHAnsi"/>
                <w:sz w:val="24"/>
                <w:szCs w:val="24"/>
              </w:rPr>
            </w:pPr>
            <w:r w:rsidRPr="0045611A">
              <w:rPr>
                <w:rFonts w:ascii="Book Antiqua" w:hAnsi="Book Antiqua" w:cstheme="minorHAnsi"/>
                <w:sz w:val="24"/>
                <w:szCs w:val="24"/>
              </w:rPr>
              <w:t>% AVE for non-technical measures (UNCTAD categories D+, excluding P)</w:t>
            </w:r>
          </w:p>
        </w:tc>
        <w:tc>
          <w:tcPr>
            <w:tcW w:w="1400" w:type="dxa"/>
            <w:vAlign w:val="bottom"/>
          </w:tcPr>
          <w:p w14:paraId="1874E0DD" w14:textId="63D8EA0D" w:rsidR="00015AE7" w:rsidRPr="0045611A" w:rsidRDefault="00015AE7" w:rsidP="00272199">
            <w:pPr>
              <w:jc w:val="center"/>
              <w:cnfStyle w:val="000000000000" w:firstRow="0" w:lastRow="0" w:firstColumn="0" w:lastColumn="0" w:oddVBand="0" w:evenVBand="0" w:oddHBand="0" w:evenHBand="0" w:firstRowFirstColumn="0" w:firstRowLastColumn="0" w:lastRowFirstColumn="0" w:lastRowLastColumn="0"/>
              <w:rPr>
                <w:rFonts w:ascii="Book Antiqua" w:hAnsi="Book Antiqua" w:cstheme="minorHAnsi"/>
                <w:sz w:val="24"/>
                <w:szCs w:val="24"/>
              </w:rPr>
            </w:pPr>
            <w:r w:rsidRPr="0045611A">
              <w:rPr>
                <w:rFonts w:ascii="Book Antiqua" w:hAnsi="Book Antiqua"/>
                <w:color w:val="000000"/>
                <w:sz w:val="24"/>
                <w:szCs w:val="24"/>
              </w:rPr>
              <w:t>1.31</w:t>
            </w:r>
          </w:p>
        </w:tc>
      </w:tr>
      <w:tr w:rsidR="00015AE7" w:rsidRPr="0045611A" w14:paraId="75AD0A52" w14:textId="02483549" w:rsidTr="0009030F">
        <w:tc>
          <w:tcPr>
            <w:cnfStyle w:val="001000000000" w:firstRow="0" w:lastRow="0" w:firstColumn="1" w:lastColumn="0" w:oddVBand="0" w:evenVBand="0" w:oddHBand="0" w:evenHBand="0" w:firstRowFirstColumn="0" w:firstRowLastColumn="0" w:lastRowFirstColumn="0" w:lastRowLastColumn="0"/>
            <w:tcW w:w="2260" w:type="dxa"/>
          </w:tcPr>
          <w:p w14:paraId="45D12A71" w14:textId="77777777" w:rsidR="00015AE7" w:rsidRPr="0045611A" w:rsidRDefault="00015AE7" w:rsidP="005266CF">
            <w:pPr>
              <w:rPr>
                <w:rFonts w:ascii="Book Antiqua" w:eastAsia="Times New Roman" w:hAnsi="Book Antiqua" w:cs="Calibri"/>
                <w:b w:val="0"/>
                <w:bCs w:val="0"/>
                <w:sz w:val="24"/>
                <w:szCs w:val="24"/>
              </w:rPr>
            </w:pPr>
            <w:proofErr w:type="spellStart"/>
            <w:r w:rsidRPr="0045611A">
              <w:rPr>
                <w:rFonts w:ascii="Book Antiqua" w:eastAsia="Times New Roman" w:hAnsi="Book Antiqua" w:cs="Calibri"/>
                <w:b w:val="0"/>
                <w:bCs w:val="0"/>
                <w:sz w:val="24"/>
                <w:szCs w:val="24"/>
              </w:rPr>
              <w:t>t_count_weighted</w:t>
            </w:r>
            <w:proofErr w:type="spellEnd"/>
          </w:p>
        </w:tc>
        <w:tc>
          <w:tcPr>
            <w:tcW w:w="5499" w:type="dxa"/>
          </w:tcPr>
          <w:p w14:paraId="04561695" w14:textId="77777777" w:rsidR="00015AE7" w:rsidRPr="0045611A" w:rsidRDefault="00015AE7" w:rsidP="005266CF">
            <w:pPr>
              <w:cnfStyle w:val="000000000000" w:firstRow="0" w:lastRow="0" w:firstColumn="0" w:lastColumn="0" w:oddVBand="0" w:evenVBand="0" w:oddHBand="0" w:evenHBand="0" w:firstRowFirstColumn="0" w:firstRowLastColumn="0" w:lastRowFirstColumn="0" w:lastRowLastColumn="0"/>
              <w:rPr>
                <w:rFonts w:ascii="Book Antiqua" w:hAnsi="Book Antiqua" w:cstheme="minorHAnsi"/>
                <w:sz w:val="24"/>
                <w:szCs w:val="24"/>
              </w:rPr>
            </w:pPr>
            <w:r w:rsidRPr="0045611A">
              <w:rPr>
                <w:rFonts w:ascii="Book Antiqua" w:hAnsi="Book Antiqua" w:cs="Calibri"/>
                <w:sz w:val="24"/>
                <w:szCs w:val="24"/>
              </w:rPr>
              <w:t>Trade-weighted number of NTMs in each sector at the bilateral level for technical measures</w:t>
            </w:r>
          </w:p>
        </w:tc>
        <w:tc>
          <w:tcPr>
            <w:tcW w:w="1400" w:type="dxa"/>
            <w:vAlign w:val="bottom"/>
          </w:tcPr>
          <w:p w14:paraId="690F286F" w14:textId="066BF8F4" w:rsidR="00015AE7" w:rsidRPr="0045611A" w:rsidRDefault="00015AE7" w:rsidP="00272199">
            <w:pPr>
              <w:jc w:val="center"/>
              <w:cnfStyle w:val="000000000000" w:firstRow="0" w:lastRow="0" w:firstColumn="0" w:lastColumn="0" w:oddVBand="0" w:evenVBand="0" w:oddHBand="0" w:evenHBand="0" w:firstRowFirstColumn="0" w:firstRowLastColumn="0" w:lastRowFirstColumn="0" w:lastRowLastColumn="0"/>
              <w:rPr>
                <w:rFonts w:ascii="Book Antiqua" w:hAnsi="Book Antiqua" w:cs="Calibri"/>
                <w:sz w:val="24"/>
                <w:szCs w:val="24"/>
              </w:rPr>
            </w:pPr>
            <w:r w:rsidRPr="0045611A">
              <w:rPr>
                <w:rFonts w:ascii="Book Antiqua" w:hAnsi="Book Antiqua"/>
                <w:color w:val="000000"/>
                <w:sz w:val="24"/>
                <w:szCs w:val="24"/>
              </w:rPr>
              <w:t>63.35</w:t>
            </w:r>
          </w:p>
        </w:tc>
      </w:tr>
      <w:tr w:rsidR="00015AE7" w:rsidRPr="0045611A" w14:paraId="017B0C47" w14:textId="192443F2" w:rsidTr="0009030F">
        <w:tc>
          <w:tcPr>
            <w:cnfStyle w:val="001000000000" w:firstRow="0" w:lastRow="0" w:firstColumn="1" w:lastColumn="0" w:oddVBand="0" w:evenVBand="0" w:oddHBand="0" w:evenHBand="0" w:firstRowFirstColumn="0" w:firstRowLastColumn="0" w:lastRowFirstColumn="0" w:lastRowLastColumn="0"/>
            <w:tcW w:w="2260" w:type="dxa"/>
          </w:tcPr>
          <w:p w14:paraId="0A71F4D6" w14:textId="77777777" w:rsidR="00015AE7" w:rsidRPr="0045611A" w:rsidRDefault="00015AE7" w:rsidP="005266CF">
            <w:pPr>
              <w:rPr>
                <w:rFonts w:ascii="Book Antiqua" w:eastAsia="Times New Roman" w:hAnsi="Book Antiqua" w:cs="Calibri"/>
                <w:b w:val="0"/>
                <w:bCs w:val="0"/>
                <w:sz w:val="24"/>
                <w:szCs w:val="24"/>
              </w:rPr>
            </w:pPr>
            <w:proofErr w:type="spellStart"/>
            <w:r w:rsidRPr="0045611A">
              <w:rPr>
                <w:rFonts w:ascii="Book Antiqua" w:eastAsia="Times New Roman" w:hAnsi="Book Antiqua" w:cs="Calibri"/>
                <w:b w:val="0"/>
                <w:bCs w:val="0"/>
                <w:sz w:val="24"/>
                <w:szCs w:val="24"/>
              </w:rPr>
              <w:t>nt_count_weighted</w:t>
            </w:r>
            <w:proofErr w:type="spellEnd"/>
          </w:p>
        </w:tc>
        <w:tc>
          <w:tcPr>
            <w:tcW w:w="5499" w:type="dxa"/>
          </w:tcPr>
          <w:p w14:paraId="50CA71C2" w14:textId="77777777" w:rsidR="00015AE7" w:rsidRPr="0045611A" w:rsidRDefault="00015AE7" w:rsidP="005266CF">
            <w:pPr>
              <w:cnfStyle w:val="000000000000" w:firstRow="0" w:lastRow="0" w:firstColumn="0" w:lastColumn="0" w:oddVBand="0" w:evenVBand="0" w:oddHBand="0" w:evenHBand="0" w:firstRowFirstColumn="0" w:firstRowLastColumn="0" w:lastRowFirstColumn="0" w:lastRowLastColumn="0"/>
              <w:rPr>
                <w:rFonts w:ascii="Book Antiqua" w:hAnsi="Book Antiqua" w:cstheme="minorHAnsi"/>
                <w:sz w:val="24"/>
                <w:szCs w:val="24"/>
              </w:rPr>
            </w:pPr>
            <w:r w:rsidRPr="0045611A">
              <w:rPr>
                <w:rFonts w:ascii="Book Antiqua" w:hAnsi="Book Antiqua" w:cs="Calibri"/>
                <w:sz w:val="24"/>
                <w:szCs w:val="24"/>
              </w:rPr>
              <w:t>Trade-weighted number of NTMs in each sector at the bilateral level for non-technical measures</w:t>
            </w:r>
          </w:p>
        </w:tc>
        <w:tc>
          <w:tcPr>
            <w:tcW w:w="1400" w:type="dxa"/>
            <w:vAlign w:val="bottom"/>
          </w:tcPr>
          <w:p w14:paraId="5FB89637" w14:textId="44AF37AB" w:rsidR="00015AE7" w:rsidRPr="0045611A" w:rsidRDefault="00015AE7" w:rsidP="00272199">
            <w:pPr>
              <w:jc w:val="center"/>
              <w:cnfStyle w:val="000000000000" w:firstRow="0" w:lastRow="0" w:firstColumn="0" w:lastColumn="0" w:oddVBand="0" w:evenVBand="0" w:oddHBand="0" w:evenHBand="0" w:firstRowFirstColumn="0" w:firstRowLastColumn="0" w:lastRowFirstColumn="0" w:lastRowLastColumn="0"/>
              <w:rPr>
                <w:rFonts w:ascii="Book Antiqua" w:hAnsi="Book Antiqua" w:cs="Calibri"/>
                <w:sz w:val="24"/>
                <w:szCs w:val="24"/>
              </w:rPr>
            </w:pPr>
            <w:r w:rsidRPr="0045611A">
              <w:rPr>
                <w:rFonts w:ascii="Book Antiqua" w:hAnsi="Book Antiqua"/>
                <w:color w:val="000000"/>
                <w:sz w:val="24"/>
                <w:szCs w:val="24"/>
              </w:rPr>
              <w:t>3.35</w:t>
            </w:r>
          </w:p>
        </w:tc>
      </w:tr>
      <w:tr w:rsidR="00015AE7" w:rsidRPr="0045611A" w14:paraId="7C89B0F1" w14:textId="4011E8EA" w:rsidTr="0009030F">
        <w:tc>
          <w:tcPr>
            <w:cnfStyle w:val="001000000000" w:firstRow="0" w:lastRow="0" w:firstColumn="1" w:lastColumn="0" w:oddVBand="0" w:evenVBand="0" w:oddHBand="0" w:evenHBand="0" w:firstRowFirstColumn="0" w:firstRowLastColumn="0" w:lastRowFirstColumn="0" w:lastRowLastColumn="0"/>
            <w:tcW w:w="2260" w:type="dxa"/>
          </w:tcPr>
          <w:p w14:paraId="6892A960" w14:textId="77777777" w:rsidR="00015AE7" w:rsidRPr="0045611A" w:rsidRDefault="00015AE7" w:rsidP="005266CF">
            <w:pPr>
              <w:rPr>
                <w:rFonts w:ascii="Book Antiqua" w:eastAsia="Times New Roman" w:hAnsi="Book Antiqua" w:cs="Calibri"/>
                <w:b w:val="0"/>
                <w:bCs w:val="0"/>
                <w:sz w:val="24"/>
                <w:szCs w:val="24"/>
              </w:rPr>
            </w:pPr>
            <w:proofErr w:type="spellStart"/>
            <w:r w:rsidRPr="0045611A">
              <w:rPr>
                <w:rFonts w:ascii="Book Antiqua" w:eastAsia="Times New Roman" w:hAnsi="Book Antiqua" w:cs="Calibri"/>
                <w:b w:val="0"/>
                <w:bCs w:val="0"/>
                <w:sz w:val="24"/>
                <w:szCs w:val="24"/>
              </w:rPr>
              <w:t>t_estimated_count</w:t>
            </w:r>
            <w:proofErr w:type="spellEnd"/>
          </w:p>
        </w:tc>
        <w:tc>
          <w:tcPr>
            <w:tcW w:w="5499" w:type="dxa"/>
          </w:tcPr>
          <w:p w14:paraId="5D78C0CF" w14:textId="77777777" w:rsidR="00015AE7" w:rsidRPr="0045611A" w:rsidRDefault="00015AE7" w:rsidP="005266CF">
            <w:pPr>
              <w:cnfStyle w:val="000000000000" w:firstRow="0" w:lastRow="0" w:firstColumn="0" w:lastColumn="0" w:oddVBand="0" w:evenVBand="0" w:oddHBand="0" w:evenHBand="0" w:firstRowFirstColumn="0" w:firstRowLastColumn="0" w:lastRowFirstColumn="0" w:lastRowLastColumn="0"/>
              <w:rPr>
                <w:rFonts w:ascii="Book Antiqua" w:hAnsi="Book Antiqua" w:cstheme="minorHAnsi"/>
                <w:sz w:val="24"/>
                <w:szCs w:val="24"/>
              </w:rPr>
            </w:pPr>
            <w:r w:rsidRPr="0045611A">
              <w:rPr>
                <w:rFonts w:ascii="Book Antiqua" w:hAnsi="Book Antiqua" w:cs="Calibri"/>
                <w:sz w:val="24"/>
                <w:szCs w:val="24"/>
              </w:rPr>
              <w:t>Number of AVE’s that have been filled by estimates for technical measures</w:t>
            </w:r>
          </w:p>
        </w:tc>
        <w:tc>
          <w:tcPr>
            <w:tcW w:w="1400" w:type="dxa"/>
            <w:vAlign w:val="bottom"/>
          </w:tcPr>
          <w:p w14:paraId="6D2D5C79" w14:textId="005772A8" w:rsidR="00015AE7" w:rsidRPr="0045611A" w:rsidRDefault="00015AE7" w:rsidP="00272199">
            <w:pPr>
              <w:jc w:val="center"/>
              <w:cnfStyle w:val="000000000000" w:firstRow="0" w:lastRow="0" w:firstColumn="0" w:lastColumn="0" w:oddVBand="0" w:evenVBand="0" w:oddHBand="0" w:evenHBand="0" w:firstRowFirstColumn="0" w:firstRowLastColumn="0" w:lastRowFirstColumn="0" w:lastRowLastColumn="0"/>
              <w:rPr>
                <w:rFonts w:ascii="Book Antiqua" w:hAnsi="Book Antiqua" w:cs="Calibri"/>
                <w:sz w:val="24"/>
                <w:szCs w:val="24"/>
              </w:rPr>
            </w:pPr>
            <w:r w:rsidRPr="0045611A">
              <w:rPr>
                <w:rFonts w:ascii="Book Antiqua" w:hAnsi="Book Antiqua"/>
                <w:color w:val="000000"/>
                <w:sz w:val="24"/>
                <w:szCs w:val="24"/>
              </w:rPr>
              <w:t>0</w:t>
            </w:r>
          </w:p>
        </w:tc>
      </w:tr>
      <w:tr w:rsidR="00015AE7" w:rsidRPr="0045611A" w14:paraId="6A9CE720" w14:textId="370FFBD9" w:rsidTr="0009030F">
        <w:tc>
          <w:tcPr>
            <w:cnfStyle w:val="001000000000" w:firstRow="0" w:lastRow="0" w:firstColumn="1" w:lastColumn="0" w:oddVBand="0" w:evenVBand="0" w:oddHBand="0" w:evenHBand="0" w:firstRowFirstColumn="0" w:firstRowLastColumn="0" w:lastRowFirstColumn="0" w:lastRowLastColumn="0"/>
            <w:tcW w:w="2260" w:type="dxa"/>
          </w:tcPr>
          <w:p w14:paraId="49561565" w14:textId="77777777" w:rsidR="00015AE7" w:rsidRPr="0045611A" w:rsidRDefault="00015AE7" w:rsidP="005266CF">
            <w:pPr>
              <w:rPr>
                <w:rFonts w:ascii="Book Antiqua" w:eastAsia="Times New Roman" w:hAnsi="Book Antiqua" w:cs="Calibri"/>
                <w:b w:val="0"/>
                <w:bCs w:val="0"/>
                <w:sz w:val="24"/>
                <w:szCs w:val="24"/>
              </w:rPr>
            </w:pPr>
            <w:proofErr w:type="spellStart"/>
            <w:r w:rsidRPr="0045611A">
              <w:rPr>
                <w:rFonts w:ascii="Book Antiqua" w:eastAsia="Times New Roman" w:hAnsi="Book Antiqua" w:cs="Calibri"/>
                <w:b w:val="0"/>
                <w:bCs w:val="0"/>
                <w:sz w:val="24"/>
                <w:szCs w:val="24"/>
              </w:rPr>
              <w:t>nt_estimated_count</w:t>
            </w:r>
            <w:proofErr w:type="spellEnd"/>
          </w:p>
        </w:tc>
        <w:tc>
          <w:tcPr>
            <w:tcW w:w="5499" w:type="dxa"/>
          </w:tcPr>
          <w:p w14:paraId="067FA9AC" w14:textId="77777777" w:rsidR="00015AE7" w:rsidRPr="0045611A" w:rsidRDefault="00015AE7" w:rsidP="005266CF">
            <w:pPr>
              <w:cnfStyle w:val="000000000000" w:firstRow="0" w:lastRow="0" w:firstColumn="0" w:lastColumn="0" w:oddVBand="0" w:evenVBand="0" w:oddHBand="0" w:evenHBand="0" w:firstRowFirstColumn="0" w:firstRowLastColumn="0" w:lastRowFirstColumn="0" w:lastRowLastColumn="0"/>
              <w:rPr>
                <w:rFonts w:ascii="Book Antiqua" w:hAnsi="Book Antiqua" w:cstheme="minorHAnsi"/>
                <w:sz w:val="24"/>
                <w:szCs w:val="24"/>
              </w:rPr>
            </w:pPr>
            <w:r w:rsidRPr="0045611A">
              <w:rPr>
                <w:rFonts w:ascii="Book Antiqua" w:hAnsi="Book Antiqua" w:cs="Calibri"/>
                <w:sz w:val="24"/>
                <w:szCs w:val="24"/>
              </w:rPr>
              <w:t>Number of AVE’s that have been filled by estimates for non-technical measures</w:t>
            </w:r>
          </w:p>
        </w:tc>
        <w:tc>
          <w:tcPr>
            <w:tcW w:w="1400" w:type="dxa"/>
            <w:vAlign w:val="bottom"/>
          </w:tcPr>
          <w:p w14:paraId="6DB84F7C" w14:textId="7709A503" w:rsidR="00015AE7" w:rsidRPr="0045611A" w:rsidRDefault="00015AE7" w:rsidP="00272199">
            <w:pPr>
              <w:jc w:val="center"/>
              <w:cnfStyle w:val="000000000000" w:firstRow="0" w:lastRow="0" w:firstColumn="0" w:lastColumn="0" w:oddVBand="0" w:evenVBand="0" w:oddHBand="0" w:evenHBand="0" w:firstRowFirstColumn="0" w:firstRowLastColumn="0" w:lastRowFirstColumn="0" w:lastRowLastColumn="0"/>
              <w:rPr>
                <w:rFonts w:ascii="Book Antiqua" w:hAnsi="Book Antiqua" w:cs="Calibri"/>
                <w:sz w:val="24"/>
                <w:szCs w:val="24"/>
              </w:rPr>
            </w:pPr>
            <w:r w:rsidRPr="0045611A">
              <w:rPr>
                <w:rFonts w:ascii="Book Antiqua" w:hAnsi="Book Antiqua" w:cs="Calibri"/>
                <w:sz w:val="24"/>
                <w:szCs w:val="24"/>
              </w:rPr>
              <w:t>4</w:t>
            </w:r>
          </w:p>
        </w:tc>
      </w:tr>
      <w:tr w:rsidR="00015AE7" w:rsidRPr="0045611A" w14:paraId="2DADEC82" w14:textId="04230924" w:rsidTr="0009030F">
        <w:tc>
          <w:tcPr>
            <w:cnfStyle w:val="001000000000" w:firstRow="0" w:lastRow="0" w:firstColumn="1" w:lastColumn="0" w:oddVBand="0" w:evenVBand="0" w:oddHBand="0" w:evenHBand="0" w:firstRowFirstColumn="0" w:firstRowLastColumn="0" w:lastRowFirstColumn="0" w:lastRowLastColumn="0"/>
            <w:tcW w:w="2260" w:type="dxa"/>
          </w:tcPr>
          <w:p w14:paraId="205BA6F2" w14:textId="77777777" w:rsidR="00015AE7" w:rsidRPr="0045611A" w:rsidRDefault="00015AE7" w:rsidP="005266CF">
            <w:pPr>
              <w:rPr>
                <w:rFonts w:ascii="Book Antiqua" w:eastAsia="Times New Roman" w:hAnsi="Book Antiqua" w:cs="Calibri"/>
                <w:b w:val="0"/>
                <w:bCs w:val="0"/>
                <w:sz w:val="24"/>
                <w:szCs w:val="24"/>
              </w:rPr>
            </w:pPr>
            <w:proofErr w:type="spellStart"/>
            <w:r w:rsidRPr="0045611A">
              <w:rPr>
                <w:rFonts w:ascii="Book Antiqua" w:eastAsia="Times New Roman" w:hAnsi="Book Antiqua" w:cs="Calibri"/>
                <w:b w:val="0"/>
                <w:bCs w:val="0"/>
                <w:sz w:val="24"/>
                <w:szCs w:val="24"/>
              </w:rPr>
              <w:t>TradeValue</w:t>
            </w:r>
            <w:proofErr w:type="spellEnd"/>
          </w:p>
        </w:tc>
        <w:tc>
          <w:tcPr>
            <w:tcW w:w="5499" w:type="dxa"/>
          </w:tcPr>
          <w:p w14:paraId="7720501A" w14:textId="0570655E" w:rsidR="00015AE7" w:rsidRPr="0045611A" w:rsidRDefault="00015AE7" w:rsidP="005266CF">
            <w:pPr>
              <w:cnfStyle w:val="000000000000" w:firstRow="0" w:lastRow="0" w:firstColumn="0" w:lastColumn="0" w:oddVBand="0" w:evenVBand="0" w:oddHBand="0" w:evenHBand="0" w:firstRowFirstColumn="0" w:firstRowLastColumn="0" w:lastRowFirstColumn="0" w:lastRowLastColumn="0"/>
              <w:rPr>
                <w:rFonts w:ascii="Book Antiqua" w:hAnsi="Book Antiqua" w:cstheme="minorHAnsi"/>
                <w:sz w:val="24"/>
                <w:szCs w:val="24"/>
              </w:rPr>
            </w:pPr>
            <w:r w:rsidRPr="0045611A">
              <w:rPr>
                <w:rFonts w:ascii="Book Antiqua" w:hAnsi="Book Antiqua" w:cs="Calibri"/>
                <w:sz w:val="24"/>
                <w:szCs w:val="24"/>
              </w:rPr>
              <w:t>Amount of trade used in estimation i.e. value of trade covered by the NTMs for which AVEs are estimated</w:t>
            </w:r>
          </w:p>
        </w:tc>
        <w:tc>
          <w:tcPr>
            <w:tcW w:w="1400" w:type="dxa"/>
            <w:vAlign w:val="bottom"/>
          </w:tcPr>
          <w:p w14:paraId="4C079E37" w14:textId="23B095B6" w:rsidR="00015AE7" w:rsidRPr="0045611A" w:rsidRDefault="00015AE7" w:rsidP="00272199">
            <w:pPr>
              <w:jc w:val="center"/>
              <w:cnfStyle w:val="000000000000" w:firstRow="0" w:lastRow="0" w:firstColumn="0" w:lastColumn="0" w:oddVBand="0" w:evenVBand="0" w:oddHBand="0" w:evenHBand="0" w:firstRowFirstColumn="0" w:firstRowLastColumn="0" w:lastRowFirstColumn="0" w:lastRowLastColumn="0"/>
              <w:rPr>
                <w:rFonts w:ascii="Book Antiqua" w:hAnsi="Book Antiqua" w:cs="Calibri"/>
                <w:sz w:val="24"/>
                <w:szCs w:val="24"/>
              </w:rPr>
            </w:pPr>
            <w:r w:rsidRPr="0045611A">
              <w:rPr>
                <w:rFonts w:ascii="Book Antiqua" w:hAnsi="Book Antiqua"/>
                <w:color w:val="000000"/>
                <w:sz w:val="24"/>
                <w:szCs w:val="24"/>
              </w:rPr>
              <w:t>29,012,887</w:t>
            </w:r>
          </w:p>
        </w:tc>
      </w:tr>
      <w:tr w:rsidR="00015AE7" w:rsidRPr="0045611A" w14:paraId="3E36E8FF" w14:textId="764ECC87" w:rsidTr="0009030F">
        <w:tc>
          <w:tcPr>
            <w:cnfStyle w:val="001000000000" w:firstRow="0" w:lastRow="0" w:firstColumn="1" w:lastColumn="0" w:oddVBand="0" w:evenVBand="0" w:oddHBand="0" w:evenHBand="0" w:firstRowFirstColumn="0" w:firstRowLastColumn="0" w:lastRowFirstColumn="0" w:lastRowLastColumn="0"/>
            <w:tcW w:w="2260" w:type="dxa"/>
          </w:tcPr>
          <w:p w14:paraId="045702D5" w14:textId="77777777" w:rsidR="00015AE7" w:rsidRPr="0045611A" w:rsidRDefault="00015AE7" w:rsidP="005266CF">
            <w:pPr>
              <w:rPr>
                <w:rFonts w:ascii="Book Antiqua" w:eastAsia="Times New Roman" w:hAnsi="Book Antiqua" w:cs="Calibri"/>
                <w:b w:val="0"/>
                <w:bCs w:val="0"/>
                <w:sz w:val="24"/>
                <w:szCs w:val="24"/>
              </w:rPr>
            </w:pPr>
            <w:proofErr w:type="spellStart"/>
            <w:r w:rsidRPr="0045611A">
              <w:rPr>
                <w:rFonts w:ascii="Book Antiqua" w:eastAsia="Times New Roman" w:hAnsi="Book Antiqua" w:cs="Calibri"/>
                <w:b w:val="0"/>
                <w:bCs w:val="0"/>
                <w:sz w:val="24"/>
                <w:szCs w:val="24"/>
              </w:rPr>
              <w:lastRenderedPageBreak/>
              <w:t>TotalTrade</w:t>
            </w:r>
            <w:proofErr w:type="spellEnd"/>
          </w:p>
        </w:tc>
        <w:tc>
          <w:tcPr>
            <w:tcW w:w="5499" w:type="dxa"/>
          </w:tcPr>
          <w:p w14:paraId="1914636C" w14:textId="77777777" w:rsidR="00015AE7" w:rsidRPr="0045611A" w:rsidRDefault="00015AE7" w:rsidP="005266CF">
            <w:pPr>
              <w:cnfStyle w:val="000000000000" w:firstRow="0" w:lastRow="0" w:firstColumn="0" w:lastColumn="0" w:oddVBand="0" w:evenVBand="0" w:oddHBand="0" w:evenHBand="0" w:firstRowFirstColumn="0" w:firstRowLastColumn="0" w:lastRowFirstColumn="0" w:lastRowLastColumn="0"/>
              <w:rPr>
                <w:rFonts w:ascii="Book Antiqua" w:hAnsi="Book Antiqua" w:cstheme="minorHAnsi"/>
                <w:sz w:val="24"/>
                <w:szCs w:val="24"/>
              </w:rPr>
            </w:pPr>
            <w:r w:rsidRPr="0045611A">
              <w:rPr>
                <w:rFonts w:ascii="Book Antiqua" w:hAnsi="Book Antiqua" w:cstheme="minorHAnsi"/>
                <w:sz w:val="24"/>
                <w:szCs w:val="24"/>
              </w:rPr>
              <w:t>Total value of trade</w:t>
            </w:r>
          </w:p>
        </w:tc>
        <w:tc>
          <w:tcPr>
            <w:tcW w:w="1400" w:type="dxa"/>
            <w:vAlign w:val="bottom"/>
          </w:tcPr>
          <w:p w14:paraId="49F72F65" w14:textId="2975E15F" w:rsidR="00015AE7" w:rsidRPr="0045611A" w:rsidRDefault="00015AE7" w:rsidP="00272199">
            <w:pPr>
              <w:jc w:val="center"/>
              <w:cnfStyle w:val="000000000000" w:firstRow="0" w:lastRow="0" w:firstColumn="0" w:lastColumn="0" w:oddVBand="0" w:evenVBand="0" w:oddHBand="0" w:evenHBand="0" w:firstRowFirstColumn="0" w:firstRowLastColumn="0" w:lastRowFirstColumn="0" w:lastRowLastColumn="0"/>
              <w:rPr>
                <w:rFonts w:ascii="Book Antiqua" w:hAnsi="Book Antiqua" w:cstheme="minorHAnsi"/>
                <w:sz w:val="24"/>
                <w:szCs w:val="24"/>
              </w:rPr>
            </w:pPr>
            <w:r w:rsidRPr="0045611A">
              <w:rPr>
                <w:rFonts w:ascii="Book Antiqua" w:hAnsi="Book Antiqua"/>
                <w:color w:val="000000"/>
                <w:sz w:val="24"/>
                <w:szCs w:val="24"/>
              </w:rPr>
              <w:t>29,013,205</w:t>
            </w:r>
          </w:p>
        </w:tc>
      </w:tr>
      <w:tr w:rsidR="00015AE7" w:rsidRPr="0045611A" w14:paraId="01279586" w14:textId="290EA184" w:rsidTr="0009030F">
        <w:tc>
          <w:tcPr>
            <w:cnfStyle w:val="001000000000" w:firstRow="0" w:lastRow="0" w:firstColumn="1" w:lastColumn="0" w:oddVBand="0" w:evenVBand="0" w:oddHBand="0" w:evenHBand="0" w:firstRowFirstColumn="0" w:firstRowLastColumn="0" w:lastRowFirstColumn="0" w:lastRowLastColumn="0"/>
            <w:tcW w:w="2260" w:type="dxa"/>
          </w:tcPr>
          <w:p w14:paraId="5B955268" w14:textId="77777777" w:rsidR="00015AE7" w:rsidRPr="0045611A" w:rsidRDefault="00015AE7" w:rsidP="005266CF">
            <w:pPr>
              <w:rPr>
                <w:rFonts w:ascii="Book Antiqua" w:eastAsia="Times New Roman" w:hAnsi="Book Antiqua" w:cs="Calibri"/>
                <w:b w:val="0"/>
                <w:bCs w:val="0"/>
                <w:sz w:val="24"/>
                <w:szCs w:val="24"/>
              </w:rPr>
            </w:pPr>
            <w:r w:rsidRPr="0045611A">
              <w:rPr>
                <w:rFonts w:ascii="Book Antiqua" w:eastAsia="Times New Roman" w:hAnsi="Book Antiqua" w:cs="Calibri"/>
                <w:b w:val="0"/>
                <w:bCs w:val="0"/>
                <w:sz w:val="24"/>
                <w:szCs w:val="24"/>
              </w:rPr>
              <w:t>share</w:t>
            </w:r>
          </w:p>
        </w:tc>
        <w:tc>
          <w:tcPr>
            <w:tcW w:w="5499" w:type="dxa"/>
          </w:tcPr>
          <w:p w14:paraId="0A873C79" w14:textId="77777777" w:rsidR="00015AE7" w:rsidRPr="0045611A" w:rsidRDefault="00015AE7" w:rsidP="005266CF">
            <w:pPr>
              <w:cnfStyle w:val="000000000000" w:firstRow="0" w:lastRow="0" w:firstColumn="0" w:lastColumn="0" w:oddVBand="0" w:evenVBand="0" w:oddHBand="0" w:evenHBand="0" w:firstRowFirstColumn="0" w:firstRowLastColumn="0" w:lastRowFirstColumn="0" w:lastRowLastColumn="0"/>
              <w:rPr>
                <w:rFonts w:ascii="Book Antiqua" w:hAnsi="Book Antiqua" w:cstheme="minorHAnsi"/>
                <w:sz w:val="24"/>
                <w:szCs w:val="24"/>
              </w:rPr>
            </w:pPr>
            <w:r w:rsidRPr="0045611A">
              <w:rPr>
                <w:rFonts w:ascii="Book Antiqua" w:hAnsi="Book Antiqua" w:cstheme="minorHAnsi"/>
                <w:sz w:val="24"/>
                <w:szCs w:val="24"/>
              </w:rPr>
              <w:t xml:space="preserve">Proportion of trade covered by NTMs, i.e.: </w:t>
            </w:r>
            <w:proofErr w:type="spellStart"/>
            <w:r w:rsidRPr="0045611A">
              <w:rPr>
                <w:rFonts w:ascii="Book Antiqua" w:hAnsi="Book Antiqua" w:cstheme="minorHAnsi"/>
                <w:sz w:val="24"/>
                <w:szCs w:val="24"/>
              </w:rPr>
              <w:t>TradeValue</w:t>
            </w:r>
            <w:proofErr w:type="spellEnd"/>
            <w:r w:rsidRPr="0045611A">
              <w:rPr>
                <w:rFonts w:ascii="Book Antiqua" w:hAnsi="Book Antiqua" w:cstheme="minorHAnsi"/>
                <w:sz w:val="24"/>
                <w:szCs w:val="24"/>
              </w:rPr>
              <w:t>/</w:t>
            </w:r>
            <w:proofErr w:type="spellStart"/>
            <w:r w:rsidRPr="0045611A">
              <w:rPr>
                <w:rFonts w:ascii="Book Antiqua" w:hAnsi="Book Antiqua" w:cstheme="minorHAnsi"/>
                <w:sz w:val="24"/>
                <w:szCs w:val="24"/>
              </w:rPr>
              <w:t>TotalTrade</w:t>
            </w:r>
            <w:proofErr w:type="spellEnd"/>
          </w:p>
        </w:tc>
        <w:tc>
          <w:tcPr>
            <w:tcW w:w="1400" w:type="dxa"/>
            <w:vAlign w:val="bottom"/>
          </w:tcPr>
          <w:p w14:paraId="400CE876" w14:textId="6CC84A7A" w:rsidR="00015AE7" w:rsidRPr="0045611A" w:rsidRDefault="00015AE7" w:rsidP="00272199">
            <w:pPr>
              <w:jc w:val="center"/>
              <w:cnfStyle w:val="000000000000" w:firstRow="0" w:lastRow="0" w:firstColumn="0" w:lastColumn="0" w:oddVBand="0" w:evenVBand="0" w:oddHBand="0" w:evenHBand="0" w:firstRowFirstColumn="0" w:firstRowLastColumn="0" w:lastRowFirstColumn="0" w:lastRowLastColumn="0"/>
              <w:rPr>
                <w:rFonts w:ascii="Book Antiqua" w:hAnsi="Book Antiqua" w:cstheme="minorHAnsi"/>
                <w:sz w:val="24"/>
                <w:szCs w:val="24"/>
              </w:rPr>
            </w:pPr>
            <w:r w:rsidRPr="0045611A">
              <w:rPr>
                <w:rFonts w:ascii="Book Antiqua" w:hAnsi="Book Antiqua"/>
                <w:color w:val="000000"/>
                <w:sz w:val="24"/>
                <w:szCs w:val="24"/>
              </w:rPr>
              <w:t>99.99</w:t>
            </w:r>
          </w:p>
        </w:tc>
      </w:tr>
    </w:tbl>
    <w:p w14:paraId="669FE58F" w14:textId="48080D15" w:rsidR="00195B57" w:rsidRPr="0045611A" w:rsidRDefault="00195B57" w:rsidP="0075604B">
      <w:pPr>
        <w:spacing w:after="0" w:line="240" w:lineRule="auto"/>
        <w:rPr>
          <w:rFonts w:ascii="Book Antiqua" w:hAnsi="Book Antiqua" w:cstheme="minorHAnsi"/>
          <w:sz w:val="24"/>
          <w:szCs w:val="24"/>
        </w:rPr>
      </w:pPr>
    </w:p>
    <w:p w14:paraId="77EAAC1A" w14:textId="6A15B8B1" w:rsidR="00BC1A0D" w:rsidRPr="0045611A" w:rsidRDefault="00BC1A0D" w:rsidP="0075604B">
      <w:pPr>
        <w:spacing w:after="0" w:line="240" w:lineRule="auto"/>
        <w:rPr>
          <w:rFonts w:ascii="Book Antiqua" w:hAnsi="Book Antiqua" w:cstheme="minorHAnsi"/>
          <w:sz w:val="24"/>
          <w:szCs w:val="24"/>
        </w:rPr>
      </w:pPr>
      <w:r w:rsidRPr="0045611A">
        <w:rPr>
          <w:rFonts w:ascii="Book Antiqua" w:hAnsi="Book Antiqua" w:cstheme="minorHAnsi"/>
          <w:sz w:val="24"/>
          <w:szCs w:val="24"/>
        </w:rPr>
        <w:t xml:space="preserve">The example in the final column </w:t>
      </w:r>
      <w:r w:rsidR="008D2667" w:rsidRPr="0045611A">
        <w:rPr>
          <w:rFonts w:ascii="Book Antiqua" w:hAnsi="Book Antiqua" w:cstheme="minorHAnsi"/>
          <w:sz w:val="24"/>
          <w:szCs w:val="24"/>
        </w:rPr>
        <w:t xml:space="preserve">above </w:t>
      </w:r>
      <w:r w:rsidRPr="0045611A">
        <w:rPr>
          <w:rFonts w:ascii="Book Antiqua" w:hAnsi="Book Antiqua" w:cstheme="minorHAnsi"/>
          <w:sz w:val="24"/>
          <w:szCs w:val="24"/>
        </w:rPr>
        <w:t xml:space="preserve">may be interpreted as follows: For imports of </w:t>
      </w:r>
      <w:r w:rsidR="001B68FF" w:rsidRPr="0045611A">
        <w:rPr>
          <w:rFonts w:ascii="Book Antiqua" w:hAnsi="Book Antiqua" w:cstheme="minorHAnsi"/>
          <w:sz w:val="24"/>
          <w:szCs w:val="24"/>
        </w:rPr>
        <w:t>GrainsCrops</w:t>
      </w:r>
      <w:r w:rsidRPr="0045611A">
        <w:rPr>
          <w:rFonts w:ascii="Book Antiqua" w:hAnsi="Book Antiqua" w:cstheme="minorHAnsi"/>
          <w:sz w:val="24"/>
          <w:szCs w:val="24"/>
        </w:rPr>
        <w:t xml:space="preserve"> from </w:t>
      </w:r>
      <w:r w:rsidR="001B68FF" w:rsidRPr="0045611A">
        <w:rPr>
          <w:rFonts w:ascii="Book Antiqua" w:hAnsi="Book Antiqua" w:cstheme="minorHAnsi"/>
          <w:sz w:val="24"/>
          <w:szCs w:val="24"/>
        </w:rPr>
        <w:t>LatinAmer</w:t>
      </w:r>
      <w:r w:rsidRPr="0045611A">
        <w:rPr>
          <w:rFonts w:ascii="Book Antiqua" w:hAnsi="Book Antiqua" w:cstheme="minorHAnsi"/>
          <w:sz w:val="24"/>
          <w:szCs w:val="24"/>
        </w:rPr>
        <w:t xml:space="preserve"> to </w:t>
      </w:r>
      <w:r w:rsidR="001B68FF" w:rsidRPr="0045611A">
        <w:rPr>
          <w:rFonts w:ascii="Book Antiqua" w:hAnsi="Book Antiqua" w:cstheme="minorHAnsi"/>
          <w:sz w:val="24"/>
          <w:szCs w:val="24"/>
        </w:rPr>
        <w:t>EastAsia</w:t>
      </w:r>
      <w:r w:rsidRPr="0045611A">
        <w:rPr>
          <w:rFonts w:ascii="Book Antiqua" w:hAnsi="Book Antiqua" w:cstheme="minorHAnsi"/>
          <w:sz w:val="24"/>
          <w:szCs w:val="24"/>
        </w:rPr>
        <w:t xml:space="preserve">, the AVE of technical measures is </w:t>
      </w:r>
      <w:r w:rsidR="006C6F25" w:rsidRPr="0045611A">
        <w:rPr>
          <w:rFonts w:ascii="Book Antiqua" w:hAnsi="Book Antiqua" w:cstheme="minorHAnsi"/>
          <w:sz w:val="24"/>
          <w:szCs w:val="24"/>
        </w:rPr>
        <w:t>7.72</w:t>
      </w:r>
      <w:r w:rsidRPr="0045611A">
        <w:rPr>
          <w:rFonts w:ascii="Book Antiqua" w:hAnsi="Book Antiqua" w:cstheme="minorHAnsi"/>
          <w:sz w:val="24"/>
          <w:szCs w:val="24"/>
        </w:rPr>
        <w:t>%, the AVE of non-tech</w:t>
      </w:r>
      <w:r w:rsidR="001B68FF" w:rsidRPr="0045611A">
        <w:rPr>
          <w:rFonts w:ascii="Book Antiqua" w:hAnsi="Book Antiqua" w:cstheme="minorHAnsi"/>
          <w:sz w:val="24"/>
          <w:szCs w:val="24"/>
        </w:rPr>
        <w:t>nica</w:t>
      </w:r>
      <w:r w:rsidRPr="0045611A">
        <w:rPr>
          <w:rFonts w:ascii="Book Antiqua" w:hAnsi="Book Antiqua" w:cstheme="minorHAnsi"/>
          <w:sz w:val="24"/>
          <w:szCs w:val="24"/>
        </w:rPr>
        <w:t xml:space="preserve">l measures is </w:t>
      </w:r>
      <w:r w:rsidR="001B68FF" w:rsidRPr="0045611A">
        <w:rPr>
          <w:rFonts w:ascii="Book Antiqua" w:hAnsi="Book Antiqua" w:cstheme="minorHAnsi"/>
          <w:sz w:val="24"/>
          <w:szCs w:val="24"/>
        </w:rPr>
        <w:t>1.</w:t>
      </w:r>
      <w:r w:rsidR="006C6F25" w:rsidRPr="0045611A">
        <w:rPr>
          <w:rFonts w:ascii="Book Antiqua" w:hAnsi="Book Antiqua" w:cstheme="minorHAnsi"/>
          <w:sz w:val="24"/>
          <w:szCs w:val="24"/>
        </w:rPr>
        <w:t>31</w:t>
      </w:r>
      <w:r w:rsidRPr="0045611A">
        <w:rPr>
          <w:rFonts w:ascii="Book Antiqua" w:hAnsi="Book Antiqua" w:cstheme="minorHAnsi"/>
          <w:sz w:val="24"/>
          <w:szCs w:val="24"/>
        </w:rPr>
        <w:t xml:space="preserve">%. The trade-weighted average number of NTMs in this sector is </w:t>
      </w:r>
      <w:r w:rsidR="001B68FF" w:rsidRPr="0045611A">
        <w:rPr>
          <w:rFonts w:ascii="Book Antiqua" w:hAnsi="Book Antiqua" w:cstheme="minorHAnsi"/>
          <w:sz w:val="24"/>
          <w:szCs w:val="24"/>
        </w:rPr>
        <w:t>63.35</w:t>
      </w:r>
      <w:r w:rsidRPr="0045611A">
        <w:rPr>
          <w:rFonts w:ascii="Book Antiqua" w:hAnsi="Book Antiqua" w:cstheme="minorHAnsi"/>
          <w:sz w:val="24"/>
          <w:szCs w:val="24"/>
        </w:rPr>
        <w:t xml:space="preserve"> technical measures and </w:t>
      </w:r>
      <w:r w:rsidR="001B68FF" w:rsidRPr="0045611A">
        <w:rPr>
          <w:rFonts w:ascii="Book Antiqua" w:hAnsi="Book Antiqua" w:cstheme="minorHAnsi"/>
          <w:sz w:val="24"/>
          <w:szCs w:val="24"/>
        </w:rPr>
        <w:t>3.35</w:t>
      </w:r>
      <w:r w:rsidRPr="0045611A">
        <w:rPr>
          <w:rFonts w:ascii="Book Antiqua" w:hAnsi="Book Antiqua" w:cstheme="minorHAnsi"/>
          <w:sz w:val="24"/>
          <w:szCs w:val="24"/>
        </w:rPr>
        <w:t xml:space="preserve"> non-technical measures. </w:t>
      </w:r>
      <w:r w:rsidR="00CA3DF2" w:rsidRPr="0045611A">
        <w:rPr>
          <w:rFonts w:ascii="Book Antiqua" w:hAnsi="Book Antiqua" w:cstheme="minorHAnsi"/>
          <w:sz w:val="24"/>
          <w:szCs w:val="24"/>
        </w:rPr>
        <w:t xml:space="preserve">In this bilaterally traded sector, </w:t>
      </w:r>
      <w:r w:rsidR="001B68FF" w:rsidRPr="0045611A">
        <w:rPr>
          <w:rFonts w:ascii="Book Antiqua" w:hAnsi="Book Antiqua" w:cstheme="minorHAnsi"/>
          <w:sz w:val="24"/>
          <w:szCs w:val="24"/>
        </w:rPr>
        <w:t xml:space="preserve">0 </w:t>
      </w:r>
      <w:r w:rsidR="00CA3DF2" w:rsidRPr="0045611A">
        <w:rPr>
          <w:rFonts w:ascii="Book Antiqua" w:hAnsi="Book Antiqua" w:cstheme="minorHAnsi"/>
          <w:sz w:val="24"/>
          <w:szCs w:val="24"/>
        </w:rPr>
        <w:t xml:space="preserve">AVEs have been filled using estimates for technical measures and </w:t>
      </w:r>
      <w:r w:rsidR="001B68FF" w:rsidRPr="0045611A">
        <w:rPr>
          <w:rFonts w:ascii="Book Antiqua" w:hAnsi="Book Antiqua" w:cstheme="minorHAnsi"/>
          <w:sz w:val="24"/>
          <w:szCs w:val="24"/>
        </w:rPr>
        <w:t>4</w:t>
      </w:r>
      <w:r w:rsidR="00CA3DF2" w:rsidRPr="0045611A">
        <w:rPr>
          <w:rFonts w:ascii="Book Antiqua" w:hAnsi="Book Antiqua" w:cstheme="minorHAnsi"/>
          <w:sz w:val="24"/>
          <w:szCs w:val="24"/>
        </w:rPr>
        <w:t xml:space="preserve"> have been filled using estimates for non-technical measures. The trade value covered by NTMs for which AVEs are estimated</w:t>
      </w:r>
      <w:r w:rsidR="00706DE3" w:rsidRPr="0045611A">
        <w:rPr>
          <w:rFonts w:ascii="Book Antiqua" w:hAnsi="Book Antiqua" w:cstheme="minorHAnsi"/>
          <w:sz w:val="24"/>
          <w:szCs w:val="24"/>
        </w:rPr>
        <w:t xml:space="preserve"> </w:t>
      </w:r>
      <w:r w:rsidR="00CA3DF2" w:rsidRPr="0045611A">
        <w:rPr>
          <w:rFonts w:ascii="Book Antiqua" w:hAnsi="Book Antiqua" w:cstheme="minorHAnsi"/>
          <w:sz w:val="24"/>
          <w:szCs w:val="24"/>
        </w:rPr>
        <w:t>is US$</w:t>
      </w:r>
      <w:r w:rsidR="001F5E13" w:rsidRPr="0045611A">
        <w:rPr>
          <w:rFonts w:ascii="Book Antiqua" w:hAnsi="Book Antiqua"/>
          <w:color w:val="000000"/>
          <w:sz w:val="24"/>
          <w:szCs w:val="24"/>
        </w:rPr>
        <w:t>29,013m,</w:t>
      </w:r>
      <w:r w:rsidR="00CA3DF2" w:rsidRPr="0045611A">
        <w:rPr>
          <w:rFonts w:ascii="Book Antiqua" w:hAnsi="Book Antiqua" w:cstheme="minorHAnsi"/>
          <w:sz w:val="24"/>
          <w:szCs w:val="24"/>
        </w:rPr>
        <w:t xml:space="preserve"> which is 99.</w:t>
      </w:r>
      <w:r w:rsidR="001F5E13" w:rsidRPr="0045611A">
        <w:rPr>
          <w:rFonts w:ascii="Book Antiqua" w:hAnsi="Book Antiqua" w:cstheme="minorHAnsi"/>
          <w:sz w:val="24"/>
          <w:szCs w:val="24"/>
        </w:rPr>
        <w:t>99</w:t>
      </w:r>
      <w:r w:rsidR="00CA3DF2" w:rsidRPr="0045611A">
        <w:rPr>
          <w:rFonts w:ascii="Book Antiqua" w:hAnsi="Book Antiqua" w:cstheme="minorHAnsi"/>
          <w:sz w:val="24"/>
          <w:szCs w:val="24"/>
        </w:rPr>
        <w:t>% of the total trade value in this sector</w:t>
      </w:r>
    </w:p>
    <w:p w14:paraId="1F367B6A" w14:textId="4A79FBDF" w:rsidR="00F02908" w:rsidRPr="0045611A" w:rsidRDefault="00F02908" w:rsidP="0075604B">
      <w:pPr>
        <w:spacing w:after="0" w:line="240" w:lineRule="auto"/>
        <w:rPr>
          <w:rFonts w:ascii="Book Antiqua" w:hAnsi="Book Antiqua" w:cstheme="minorHAnsi"/>
          <w:sz w:val="24"/>
          <w:szCs w:val="24"/>
        </w:rPr>
      </w:pPr>
    </w:p>
    <w:p w14:paraId="1698D7BD" w14:textId="1F47C35D" w:rsidR="00144358" w:rsidRPr="0045611A" w:rsidRDefault="00144358" w:rsidP="0075604B">
      <w:pPr>
        <w:spacing w:after="0" w:line="240" w:lineRule="auto"/>
        <w:rPr>
          <w:rFonts w:ascii="Book Antiqua" w:hAnsi="Book Antiqua" w:cstheme="minorHAnsi"/>
          <w:sz w:val="24"/>
          <w:szCs w:val="24"/>
        </w:rPr>
      </w:pPr>
      <w:r w:rsidRPr="0045611A">
        <w:rPr>
          <w:rFonts w:ascii="Book Antiqua" w:hAnsi="Book Antiqua" w:cstheme="minorHAnsi"/>
          <w:sz w:val="24"/>
          <w:szCs w:val="24"/>
        </w:rPr>
        <w:t>Once you have created this file of NTM estimates, you can use it to calculate appropriate shocks to implement, e.g. to reduce NTMs in GTAP.</w:t>
      </w:r>
      <w:r w:rsidRPr="0045611A">
        <w:rPr>
          <w:rStyle w:val="FootnoteReference"/>
          <w:rFonts w:ascii="Book Antiqua" w:hAnsi="Book Antiqua" w:cstheme="minorHAnsi"/>
          <w:sz w:val="24"/>
          <w:szCs w:val="24"/>
        </w:rPr>
        <w:footnoteReference w:id="4"/>
      </w:r>
      <w:r w:rsidRPr="0045611A">
        <w:rPr>
          <w:rFonts w:ascii="Book Antiqua" w:hAnsi="Book Antiqua" w:cstheme="minorHAnsi"/>
          <w:sz w:val="24"/>
          <w:szCs w:val="24"/>
        </w:rPr>
        <w:t xml:space="preserve"> </w:t>
      </w:r>
    </w:p>
    <w:p w14:paraId="258CCE98" w14:textId="77777777" w:rsidR="00144358" w:rsidRPr="0045611A" w:rsidRDefault="00144358" w:rsidP="0075604B">
      <w:pPr>
        <w:spacing w:after="0" w:line="240" w:lineRule="auto"/>
        <w:rPr>
          <w:rFonts w:ascii="Book Antiqua" w:hAnsi="Book Antiqua" w:cstheme="minorHAnsi"/>
          <w:sz w:val="24"/>
          <w:szCs w:val="24"/>
        </w:rPr>
      </w:pPr>
    </w:p>
    <w:p w14:paraId="082955FF" w14:textId="77777777" w:rsidR="008F2FFB" w:rsidRPr="0045611A" w:rsidRDefault="008F2FFB" w:rsidP="008F2FFB">
      <w:pPr>
        <w:pStyle w:val="Heading1"/>
        <w:numPr>
          <w:ilvl w:val="0"/>
          <w:numId w:val="1"/>
        </w:numPr>
        <w:rPr>
          <w:rFonts w:ascii="Book Antiqua" w:hAnsi="Book Antiqua"/>
          <w:color w:val="auto"/>
        </w:rPr>
      </w:pPr>
      <w:r w:rsidRPr="0045611A">
        <w:rPr>
          <w:rFonts w:ascii="Book Antiqua" w:hAnsi="Book Antiqua"/>
          <w:color w:val="auto"/>
        </w:rPr>
        <w:t>Full replication and modification of assumptions</w:t>
      </w:r>
    </w:p>
    <w:p w14:paraId="34D4CBDD" w14:textId="77777777" w:rsidR="0075604B" w:rsidRPr="0045611A" w:rsidRDefault="008F2FFB" w:rsidP="008F2FFB">
      <w:pPr>
        <w:rPr>
          <w:rFonts w:ascii="Book Antiqua" w:eastAsia="Calibri" w:hAnsi="Book Antiqua" w:cstheme="minorHAnsi"/>
          <w:sz w:val="24"/>
          <w:szCs w:val="24"/>
          <w:lang w:val="en-GB" w:eastAsia="en-US" w:bidi="th-TH"/>
        </w:rPr>
      </w:pPr>
      <w:r w:rsidRPr="0045611A">
        <w:rPr>
          <w:rFonts w:ascii="Book Antiqua" w:eastAsia="Calibri" w:hAnsi="Book Antiqua" w:cstheme="minorHAnsi"/>
          <w:sz w:val="24"/>
          <w:szCs w:val="24"/>
          <w:lang w:val="en-GB" w:eastAsia="en-US" w:bidi="th-TH"/>
        </w:rPr>
        <w:t>For advanced users, t</w:t>
      </w:r>
      <w:r w:rsidR="0075604B" w:rsidRPr="0045611A">
        <w:rPr>
          <w:rFonts w:ascii="Book Antiqua" w:eastAsia="Calibri" w:hAnsi="Book Antiqua" w:cstheme="minorHAnsi"/>
          <w:sz w:val="24"/>
          <w:szCs w:val="24"/>
          <w:lang w:val="en-GB" w:eastAsia="en-US" w:bidi="th-TH"/>
        </w:rPr>
        <w:t>he complete underlying dataset used in estimation of the AVE equivalents</w:t>
      </w:r>
      <w:r w:rsidRPr="0045611A">
        <w:rPr>
          <w:rFonts w:ascii="Book Antiqua" w:eastAsia="Calibri" w:hAnsi="Book Antiqua" w:cstheme="minorHAnsi"/>
          <w:sz w:val="24"/>
          <w:szCs w:val="24"/>
          <w:lang w:val="en-GB" w:eastAsia="en-US" w:bidi="th-TH"/>
        </w:rPr>
        <w:t xml:space="preserve"> of non-tariff measures (NTMs)</w:t>
      </w:r>
      <w:r w:rsidR="0075604B" w:rsidRPr="0045611A">
        <w:rPr>
          <w:rFonts w:ascii="Book Antiqua" w:eastAsia="Calibri" w:hAnsi="Book Antiqua" w:cstheme="minorHAnsi"/>
          <w:sz w:val="24"/>
          <w:szCs w:val="24"/>
          <w:lang w:val="en-GB" w:eastAsia="en-US" w:bidi="th-TH"/>
        </w:rPr>
        <w:t xml:space="preserve">, together with the estimation code (in R) and detailed explanations are available at </w:t>
      </w:r>
      <w:hyperlink r:id="rId18" w:history="1">
        <w:r w:rsidR="0075604B" w:rsidRPr="0045611A">
          <w:rPr>
            <w:rFonts w:ascii="Book Antiqua" w:eastAsia="Calibri" w:hAnsi="Book Antiqua" w:cstheme="minorHAnsi"/>
            <w:color w:val="0000FF"/>
            <w:sz w:val="24"/>
            <w:szCs w:val="24"/>
            <w:u w:val="single"/>
            <w:lang w:val="en-GB" w:eastAsia="en-US" w:bidi="th-TH"/>
          </w:rPr>
          <w:t>https://r.tiid.org/AVEs</w:t>
        </w:r>
      </w:hyperlink>
      <w:r w:rsidR="0075604B" w:rsidRPr="0045611A">
        <w:rPr>
          <w:rFonts w:ascii="Book Antiqua" w:eastAsia="Calibri" w:hAnsi="Book Antiqua" w:cstheme="minorHAnsi"/>
          <w:sz w:val="24"/>
          <w:szCs w:val="24"/>
          <w:lang w:val="en-GB" w:eastAsia="en-US" w:bidi="th-TH"/>
        </w:rPr>
        <w:t xml:space="preserve">. </w:t>
      </w:r>
      <w:r w:rsidRPr="0045611A">
        <w:rPr>
          <w:rFonts w:ascii="Book Antiqua" w:eastAsia="Calibri" w:hAnsi="Book Antiqua" w:cstheme="minorHAnsi"/>
          <w:sz w:val="24"/>
          <w:szCs w:val="24"/>
          <w:lang w:val="en-GB" w:eastAsia="en-US" w:bidi="th-TH"/>
        </w:rPr>
        <w:t>This provides all of the materials needed for any researchers wishing to</w:t>
      </w:r>
      <w:r w:rsidR="0075604B" w:rsidRPr="0045611A">
        <w:rPr>
          <w:rFonts w:ascii="Book Antiqua" w:eastAsia="Calibri" w:hAnsi="Book Antiqua" w:cstheme="minorHAnsi"/>
          <w:sz w:val="24"/>
          <w:szCs w:val="24"/>
          <w:lang w:val="en-GB" w:eastAsia="en-US" w:bidi="th-TH"/>
        </w:rPr>
        <w:t xml:space="preserve"> reproduce the estimates generated in the paper or to explore imposing alternative assumptions or estimation methods. </w:t>
      </w:r>
    </w:p>
    <w:p w14:paraId="6AB6A506" w14:textId="77777777" w:rsidR="00144358" w:rsidRPr="0045611A" w:rsidRDefault="00144358">
      <w:pPr>
        <w:rPr>
          <w:rFonts w:ascii="Book Antiqua" w:hAnsi="Book Antiqua"/>
          <w:lang w:val="en-GB"/>
        </w:rPr>
      </w:pPr>
    </w:p>
    <w:sectPr w:rsidR="00144358" w:rsidRPr="0045611A">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3895A" w16cex:dateUtc="2022-03-21T16:31:00Z"/>
  <w16cex:commentExtensible w16cex:durableId="25E38D1A" w16cex:dateUtc="2022-03-21T16:47:00Z"/>
  <w16cex:commentExtensible w16cex:durableId="25E41B9E" w16cex:dateUtc="2022-03-22T02: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D6E280" w14:textId="77777777" w:rsidR="00D628C3" w:rsidRDefault="00D628C3" w:rsidP="006407BF">
      <w:pPr>
        <w:spacing w:after="0" w:line="240" w:lineRule="auto"/>
      </w:pPr>
      <w:r>
        <w:separator/>
      </w:r>
    </w:p>
  </w:endnote>
  <w:endnote w:type="continuationSeparator" w:id="0">
    <w:p w14:paraId="6FBA6720" w14:textId="77777777" w:rsidR="00D628C3" w:rsidRDefault="00D628C3" w:rsidP="00640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3E9086" w14:textId="77777777" w:rsidR="00D628C3" w:rsidRDefault="00D628C3" w:rsidP="006407BF">
      <w:pPr>
        <w:spacing w:after="0" w:line="240" w:lineRule="auto"/>
      </w:pPr>
      <w:r>
        <w:separator/>
      </w:r>
    </w:p>
  </w:footnote>
  <w:footnote w:type="continuationSeparator" w:id="0">
    <w:p w14:paraId="58576804" w14:textId="77777777" w:rsidR="00D628C3" w:rsidRDefault="00D628C3" w:rsidP="006407BF">
      <w:pPr>
        <w:spacing w:after="0" w:line="240" w:lineRule="auto"/>
      </w:pPr>
      <w:r>
        <w:continuationSeparator/>
      </w:r>
    </w:p>
  </w:footnote>
  <w:footnote w:id="1">
    <w:p w14:paraId="7078718F" w14:textId="77777777" w:rsidR="0045611A" w:rsidRPr="0015157F" w:rsidRDefault="0045611A" w:rsidP="0045611A">
      <w:pPr>
        <w:pStyle w:val="FootnoteText"/>
        <w:rPr>
          <w:shd w:val="clear" w:color="auto" w:fill="FFFFFF"/>
        </w:rPr>
      </w:pPr>
      <w:r w:rsidRPr="009328B4">
        <w:rPr>
          <w:rStyle w:val="FootnoteReference"/>
        </w:rPr>
        <w:t>a</w:t>
      </w:r>
      <w:r w:rsidRPr="009328B4">
        <w:t xml:space="preserve"> </w:t>
      </w:r>
      <w:r>
        <w:t xml:space="preserve">Trade Policy and Facilitation Section (TPFS), Trade, Investment and Innovation Division (TIID), </w:t>
      </w:r>
      <w:r w:rsidRPr="00204F51">
        <w:t>United Nations Economic and Social Commission for Asia and the Pacific</w:t>
      </w:r>
      <w:r w:rsidRPr="00204F51" w:rsidDel="00204F51">
        <w:t xml:space="preserve"> </w:t>
      </w:r>
      <w:r>
        <w:t xml:space="preserve">(ESCAP), </w:t>
      </w:r>
      <w:proofErr w:type="spellStart"/>
      <w:r w:rsidRPr="00204F51">
        <w:t>Rajadamnern</w:t>
      </w:r>
      <w:proofErr w:type="spellEnd"/>
      <w:r w:rsidRPr="00204F51">
        <w:t xml:space="preserve"> </w:t>
      </w:r>
      <w:proofErr w:type="spellStart"/>
      <w:r w:rsidRPr="00204F51">
        <w:t>Nok</w:t>
      </w:r>
      <w:proofErr w:type="spellEnd"/>
      <w:r w:rsidRPr="00204F51">
        <w:t xml:space="preserve"> Avenue </w:t>
      </w:r>
      <w:proofErr w:type="spellStart"/>
      <w:r w:rsidRPr="00204F51">
        <w:t>Khwaeng</w:t>
      </w:r>
      <w:proofErr w:type="spellEnd"/>
      <w:r w:rsidRPr="00204F51">
        <w:t xml:space="preserve"> Bang </w:t>
      </w:r>
      <w:proofErr w:type="spellStart"/>
      <w:r w:rsidRPr="00204F51">
        <w:t>Khun</w:t>
      </w:r>
      <w:proofErr w:type="spellEnd"/>
      <w:r w:rsidRPr="00204F51">
        <w:t xml:space="preserve"> </w:t>
      </w:r>
      <w:proofErr w:type="spellStart"/>
      <w:r w:rsidRPr="00204F51">
        <w:t>Phrom</w:t>
      </w:r>
      <w:proofErr w:type="spellEnd"/>
      <w:r w:rsidRPr="00204F51">
        <w:t xml:space="preserve">, </w:t>
      </w:r>
      <w:proofErr w:type="spellStart"/>
      <w:r w:rsidRPr="00204F51">
        <w:t>Phra</w:t>
      </w:r>
      <w:proofErr w:type="spellEnd"/>
      <w:r w:rsidRPr="00204F51">
        <w:t xml:space="preserve"> Nakhon, Bangkok 10200, Thailand</w:t>
      </w:r>
      <w:r>
        <w:t xml:space="preserve"> </w:t>
      </w:r>
      <w:r w:rsidRPr="009328B4">
        <w:t xml:space="preserve">(e-mail: </w:t>
      </w:r>
      <w:r w:rsidRPr="0015157F">
        <w:rPr>
          <w:rFonts w:ascii="Book Antiqua" w:hAnsi="Book Antiqua"/>
          <w:shd w:val="clear" w:color="auto" w:fill="FFFFFF"/>
        </w:rPr>
        <w:t>kravchenkoa@un.org)</w:t>
      </w:r>
    </w:p>
  </w:footnote>
  <w:footnote w:id="2">
    <w:p w14:paraId="57A96FE9" w14:textId="77777777" w:rsidR="0045611A" w:rsidRPr="0015157F" w:rsidRDefault="0045611A" w:rsidP="0045611A">
      <w:pPr>
        <w:pStyle w:val="FootnoteText"/>
      </w:pPr>
      <w:r w:rsidRPr="009328B4">
        <w:rPr>
          <w:rStyle w:val="FootnoteReference"/>
        </w:rPr>
        <w:t>b</w:t>
      </w:r>
      <w:r w:rsidRPr="009328B4">
        <w:t xml:space="preserve"> Waikato Management School, University of Waikato, Private Bag 3105, Hamilton, New Zealand (e-mail: </w:t>
      </w:r>
      <w:hyperlink r:id="rId1" w:history="1">
        <w:r w:rsidRPr="009328B4">
          <w:rPr>
            <w:rStyle w:val="Hyperlink"/>
          </w:rPr>
          <w:t>astrutt@waikato.ac.nz</w:t>
        </w:r>
      </w:hyperlink>
      <w:r w:rsidRPr="009328B4">
        <w:t xml:space="preserve">) </w:t>
      </w:r>
    </w:p>
  </w:footnote>
  <w:footnote w:id="3">
    <w:p w14:paraId="7F0D285D" w14:textId="1A9EA680" w:rsidR="00202931" w:rsidRPr="0045611A" w:rsidRDefault="00202931">
      <w:pPr>
        <w:pStyle w:val="FootnoteText"/>
        <w:rPr>
          <w:rFonts w:ascii="Book Antiqua" w:hAnsi="Book Antiqua"/>
        </w:rPr>
      </w:pPr>
      <w:r w:rsidRPr="0045611A">
        <w:rPr>
          <w:rStyle w:val="FootnoteReference"/>
          <w:rFonts w:ascii="Book Antiqua" w:hAnsi="Book Antiqua"/>
        </w:rPr>
        <w:footnoteRef/>
      </w:r>
      <w:r w:rsidRPr="0045611A">
        <w:rPr>
          <w:rFonts w:ascii="Book Antiqua" w:hAnsi="Book Antiqua"/>
        </w:rPr>
        <w:t xml:space="preserve"> If you are using a different version of the GTAP database, please prepare an aggregation of this file that is compatible with the aggregation you are using. We will later make an update available that is compatible with GTAP v11.</w:t>
      </w:r>
    </w:p>
  </w:footnote>
  <w:footnote w:id="4">
    <w:p w14:paraId="1FA75D25" w14:textId="789E21B0" w:rsidR="00144358" w:rsidRPr="0045611A" w:rsidRDefault="00144358" w:rsidP="00144358">
      <w:pPr>
        <w:spacing w:after="0" w:line="240" w:lineRule="auto"/>
        <w:rPr>
          <w:rFonts w:ascii="Book Antiqua" w:hAnsi="Book Antiqua" w:cstheme="minorHAnsi"/>
          <w:sz w:val="24"/>
          <w:szCs w:val="24"/>
        </w:rPr>
      </w:pPr>
      <w:r w:rsidRPr="0045611A">
        <w:rPr>
          <w:rStyle w:val="FootnoteReference"/>
          <w:rFonts w:ascii="Book Antiqua" w:hAnsi="Book Antiqua"/>
        </w:rPr>
        <w:footnoteRef/>
      </w:r>
      <w:r w:rsidRPr="0045611A">
        <w:rPr>
          <w:rFonts w:ascii="Book Antiqua" w:hAnsi="Book Antiqua"/>
        </w:rPr>
        <w:t xml:space="preserve"> </w:t>
      </w:r>
      <w:r w:rsidRPr="0045611A">
        <w:rPr>
          <w:rFonts w:ascii="Book Antiqua" w:hAnsi="Book Antiqua" w:cstheme="minorHAnsi"/>
          <w:sz w:val="20"/>
          <w:szCs w:val="20"/>
        </w:rPr>
        <w:t>E</w:t>
      </w:r>
      <w:r w:rsidRPr="0045611A">
        <w:rPr>
          <w:rFonts w:ascii="Book Antiqua" w:hAnsi="Book Antiqua"/>
          <w:sz w:val="20"/>
          <w:szCs w:val="20"/>
        </w:rPr>
        <w:t xml:space="preserve">nsuring appropriate shocks are calculated. Please </w:t>
      </w:r>
      <w:r w:rsidRPr="0045611A">
        <w:rPr>
          <w:rFonts w:ascii="Book Antiqua" w:hAnsi="Book Antiqua"/>
          <w:color w:val="181817"/>
          <w:sz w:val="20"/>
          <w:szCs w:val="20"/>
          <w:shd w:val="clear" w:color="auto" w:fill="FFFFFF"/>
        </w:rPr>
        <w:t>see the online supplementary appendix in Walmsley and Strutt (2021)</w:t>
      </w:r>
      <w:r w:rsidRPr="0045611A">
        <w:rPr>
          <w:rFonts w:ascii="Book Antiqua" w:hAnsi="Book Antiqua"/>
          <w:sz w:val="20"/>
          <w:szCs w:val="20"/>
        </w:rPr>
        <w:t xml:space="preserve"> “A comparison of approaches to modelling non-tariff measures.” </w:t>
      </w:r>
      <w:r w:rsidRPr="0045611A">
        <w:rPr>
          <w:rFonts w:ascii="Book Antiqua" w:hAnsi="Book Antiqua"/>
          <w:i/>
          <w:iCs/>
          <w:sz w:val="20"/>
          <w:szCs w:val="20"/>
        </w:rPr>
        <w:t>Journal of Global Economic Analysis</w:t>
      </w:r>
      <w:r w:rsidRPr="0045611A">
        <w:rPr>
          <w:rFonts w:ascii="Book Antiqua" w:hAnsi="Book Antiqua"/>
          <w:sz w:val="20"/>
          <w:szCs w:val="20"/>
        </w:rPr>
        <w:t>.</w:t>
      </w:r>
      <w:r w:rsidRPr="0045611A">
        <w:rPr>
          <w:rFonts w:ascii="Book Antiqua" w:hAnsi="Book Antiqua"/>
          <w:i/>
          <w:iCs/>
          <w:sz w:val="20"/>
          <w:szCs w:val="20"/>
        </w:rPr>
        <w:t xml:space="preserve"> 6</w:t>
      </w:r>
      <w:r w:rsidRPr="0045611A">
        <w:rPr>
          <w:rFonts w:ascii="Book Antiqua" w:hAnsi="Book Antiqua"/>
          <w:sz w:val="20"/>
          <w:szCs w:val="20"/>
        </w:rPr>
        <w:t xml:space="preserve">(1): 1-33. </w:t>
      </w:r>
      <w:hyperlink r:id="rId2" w:history="1">
        <w:r w:rsidRPr="0045611A">
          <w:rPr>
            <w:rStyle w:val="Hyperlink"/>
            <w:rFonts w:ascii="Book Antiqua" w:hAnsi="Book Antiqua"/>
            <w:sz w:val="20"/>
            <w:szCs w:val="20"/>
          </w:rPr>
          <w:t>http://dx.doi.org/10.21642/JGEA.060101AF</w:t>
        </w:r>
      </w:hyperlink>
      <w:r w:rsidRPr="0045611A">
        <w:rPr>
          <w:rFonts w:ascii="Book Antiqua" w:hAnsi="Book Antiqua"/>
          <w:sz w:val="20"/>
          <w:szCs w:val="20"/>
        </w:rPr>
        <w:t>.</w:t>
      </w:r>
      <w:r w:rsidRPr="0045611A">
        <w:rPr>
          <w:rFonts w:ascii="Book Antiqua" w:hAnsi="Book Antiqua" w:cstheme="minorHAnsi"/>
          <w:sz w:val="20"/>
          <w:szCs w:val="20"/>
        </w:rPr>
        <w:t xml:space="preserve"> </w:t>
      </w:r>
    </w:p>
    <w:p w14:paraId="1F1E9430" w14:textId="572E20A6" w:rsidR="00144358" w:rsidRDefault="00144358">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CF00AA"/>
    <w:multiLevelType w:val="hybridMultilevel"/>
    <w:tmpl w:val="6966D08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301266DF"/>
    <w:multiLevelType w:val="hybridMultilevel"/>
    <w:tmpl w:val="94D65B36"/>
    <w:lvl w:ilvl="0" w:tplc="14090017">
      <w:start w:val="1"/>
      <w:numFmt w:val="lowerLetter"/>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69453D77"/>
    <w:multiLevelType w:val="hybridMultilevel"/>
    <w:tmpl w:val="814A7FF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7B5E28FB"/>
    <w:multiLevelType w:val="hybridMultilevel"/>
    <w:tmpl w:val="7F80EF86"/>
    <w:lvl w:ilvl="0" w:tplc="14090015">
      <w:start w:val="1"/>
      <w:numFmt w:val="upperLetter"/>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04B"/>
    <w:rsid w:val="00015AE7"/>
    <w:rsid w:val="000511E3"/>
    <w:rsid w:val="0009030F"/>
    <w:rsid w:val="00100C1B"/>
    <w:rsid w:val="00103F4A"/>
    <w:rsid w:val="0013706A"/>
    <w:rsid w:val="00144358"/>
    <w:rsid w:val="00166F86"/>
    <w:rsid w:val="00195B57"/>
    <w:rsid w:val="001B68FF"/>
    <w:rsid w:val="001C5A43"/>
    <w:rsid w:val="001F4C3B"/>
    <w:rsid w:val="001F5E13"/>
    <w:rsid w:val="00202931"/>
    <w:rsid w:val="00211C8B"/>
    <w:rsid w:val="00244493"/>
    <w:rsid w:val="00250356"/>
    <w:rsid w:val="00272199"/>
    <w:rsid w:val="00272D9B"/>
    <w:rsid w:val="00277FD4"/>
    <w:rsid w:val="00282B68"/>
    <w:rsid w:val="00357971"/>
    <w:rsid w:val="00395698"/>
    <w:rsid w:val="00446324"/>
    <w:rsid w:val="0045611A"/>
    <w:rsid w:val="004A55CD"/>
    <w:rsid w:val="004C39BF"/>
    <w:rsid w:val="005266CF"/>
    <w:rsid w:val="00561BD6"/>
    <w:rsid w:val="005B5F36"/>
    <w:rsid w:val="005E30D0"/>
    <w:rsid w:val="005E3C90"/>
    <w:rsid w:val="005E7AB9"/>
    <w:rsid w:val="005F7120"/>
    <w:rsid w:val="006407BF"/>
    <w:rsid w:val="006706AB"/>
    <w:rsid w:val="006B4535"/>
    <w:rsid w:val="006C6F25"/>
    <w:rsid w:val="00706DE3"/>
    <w:rsid w:val="00722A0C"/>
    <w:rsid w:val="00745D11"/>
    <w:rsid w:val="0075604B"/>
    <w:rsid w:val="00803E1C"/>
    <w:rsid w:val="008D2667"/>
    <w:rsid w:val="008F2FFB"/>
    <w:rsid w:val="00944792"/>
    <w:rsid w:val="00954D1B"/>
    <w:rsid w:val="00965077"/>
    <w:rsid w:val="009B12B9"/>
    <w:rsid w:val="009E167D"/>
    <w:rsid w:val="009F6C95"/>
    <w:rsid w:val="00B822F4"/>
    <w:rsid w:val="00B84DAE"/>
    <w:rsid w:val="00BC1A0D"/>
    <w:rsid w:val="00C93D07"/>
    <w:rsid w:val="00CA3DF2"/>
    <w:rsid w:val="00D628C3"/>
    <w:rsid w:val="00DA1ABA"/>
    <w:rsid w:val="00DC31BE"/>
    <w:rsid w:val="00E07778"/>
    <w:rsid w:val="00E94AB2"/>
    <w:rsid w:val="00EC013E"/>
    <w:rsid w:val="00EC0C0B"/>
    <w:rsid w:val="00ED53DA"/>
    <w:rsid w:val="00F02908"/>
    <w:rsid w:val="00F032DC"/>
    <w:rsid w:val="00F60FE2"/>
    <w:rsid w:val="00F80F1D"/>
    <w:rsid w:val="00F85559"/>
    <w:rsid w:val="00FD20CA"/>
  </w:rsids>
  <m:mathPr>
    <m:mathFont m:val="Cambria Math"/>
    <m:brkBin m:val="before"/>
    <m:brkBinSub m:val="--"/>
    <m:smallFrac m:val="0"/>
    <m:dispDef/>
    <m:lMargin m:val="0"/>
    <m:rMargin m:val="0"/>
    <m:defJc m:val="centerGroup"/>
    <m:wrapIndent m:val="1440"/>
    <m:intLim m:val="subSup"/>
    <m:naryLim m:val="undOvr"/>
  </m:mathPr>
  <w:themeFontLang w:val="en-N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0572C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NZ"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604B"/>
  </w:style>
  <w:style w:type="paragraph" w:styleId="Heading1">
    <w:name w:val="heading 1"/>
    <w:basedOn w:val="Normal"/>
    <w:next w:val="Normal"/>
    <w:link w:val="Heading1Char"/>
    <w:uiPriority w:val="9"/>
    <w:qFormat/>
    <w:rsid w:val="008F2F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2FF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166F86"/>
    <w:rPr>
      <w:color w:val="0000FF"/>
      <w:u w:val="single"/>
    </w:rPr>
  </w:style>
  <w:style w:type="character" w:styleId="FollowedHyperlink">
    <w:name w:val="FollowedHyperlink"/>
    <w:basedOn w:val="DefaultParagraphFont"/>
    <w:uiPriority w:val="99"/>
    <w:semiHidden/>
    <w:unhideWhenUsed/>
    <w:rsid w:val="00166F86"/>
    <w:rPr>
      <w:color w:val="954F72" w:themeColor="followedHyperlink"/>
      <w:u w:val="single"/>
    </w:rPr>
  </w:style>
  <w:style w:type="paragraph" w:styleId="ListParagraph">
    <w:name w:val="List Paragraph"/>
    <w:basedOn w:val="Normal"/>
    <w:uiPriority w:val="34"/>
    <w:qFormat/>
    <w:rsid w:val="00F032DC"/>
    <w:pPr>
      <w:ind w:left="720"/>
      <w:contextualSpacing/>
    </w:pPr>
  </w:style>
  <w:style w:type="table" w:styleId="TableGrid">
    <w:name w:val="Table Grid"/>
    <w:basedOn w:val="TableNormal"/>
    <w:uiPriority w:val="39"/>
    <w:rsid w:val="00195B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E0777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E07778"/>
    <w:rPr>
      <w:sz w:val="16"/>
      <w:szCs w:val="16"/>
    </w:rPr>
  </w:style>
  <w:style w:type="paragraph" w:styleId="CommentText">
    <w:name w:val="annotation text"/>
    <w:basedOn w:val="Normal"/>
    <w:link w:val="CommentTextChar"/>
    <w:uiPriority w:val="99"/>
    <w:unhideWhenUsed/>
    <w:rsid w:val="00E07778"/>
    <w:pPr>
      <w:spacing w:line="240" w:lineRule="auto"/>
    </w:pPr>
    <w:rPr>
      <w:sz w:val="20"/>
      <w:szCs w:val="20"/>
    </w:rPr>
  </w:style>
  <w:style w:type="character" w:customStyle="1" w:styleId="CommentTextChar">
    <w:name w:val="Comment Text Char"/>
    <w:basedOn w:val="DefaultParagraphFont"/>
    <w:link w:val="CommentText"/>
    <w:uiPriority w:val="99"/>
    <w:rsid w:val="00E07778"/>
    <w:rPr>
      <w:sz w:val="20"/>
      <w:szCs w:val="20"/>
    </w:rPr>
  </w:style>
  <w:style w:type="paragraph" w:styleId="CommentSubject">
    <w:name w:val="annotation subject"/>
    <w:basedOn w:val="CommentText"/>
    <w:next w:val="CommentText"/>
    <w:link w:val="CommentSubjectChar"/>
    <w:uiPriority w:val="99"/>
    <w:semiHidden/>
    <w:unhideWhenUsed/>
    <w:rsid w:val="00E07778"/>
    <w:rPr>
      <w:b/>
      <w:bCs/>
    </w:rPr>
  </w:style>
  <w:style w:type="character" w:customStyle="1" w:styleId="CommentSubjectChar">
    <w:name w:val="Comment Subject Char"/>
    <w:basedOn w:val="CommentTextChar"/>
    <w:link w:val="CommentSubject"/>
    <w:uiPriority w:val="99"/>
    <w:semiHidden/>
    <w:rsid w:val="00E07778"/>
    <w:rPr>
      <w:b/>
      <w:bCs/>
      <w:sz w:val="20"/>
      <w:szCs w:val="20"/>
    </w:rPr>
  </w:style>
  <w:style w:type="paragraph" w:styleId="BalloonText">
    <w:name w:val="Balloon Text"/>
    <w:basedOn w:val="Normal"/>
    <w:link w:val="BalloonTextChar"/>
    <w:uiPriority w:val="99"/>
    <w:semiHidden/>
    <w:unhideWhenUsed/>
    <w:rsid w:val="00E077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778"/>
    <w:rPr>
      <w:rFonts w:ascii="Segoe UI" w:hAnsi="Segoe UI" w:cs="Segoe UI"/>
      <w:sz w:val="18"/>
      <w:szCs w:val="18"/>
    </w:rPr>
  </w:style>
  <w:style w:type="character" w:styleId="UnresolvedMention">
    <w:name w:val="Unresolved Mention"/>
    <w:basedOn w:val="DefaultParagraphFont"/>
    <w:uiPriority w:val="99"/>
    <w:semiHidden/>
    <w:unhideWhenUsed/>
    <w:rsid w:val="00103F4A"/>
    <w:rPr>
      <w:color w:val="605E5C"/>
      <w:shd w:val="clear" w:color="auto" w:fill="E1DFDD"/>
    </w:rPr>
  </w:style>
  <w:style w:type="paragraph" w:styleId="Header">
    <w:name w:val="header"/>
    <w:basedOn w:val="Normal"/>
    <w:link w:val="HeaderChar"/>
    <w:uiPriority w:val="99"/>
    <w:unhideWhenUsed/>
    <w:rsid w:val="006407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07BF"/>
  </w:style>
  <w:style w:type="paragraph" w:styleId="Footer">
    <w:name w:val="footer"/>
    <w:basedOn w:val="Normal"/>
    <w:link w:val="FooterChar"/>
    <w:uiPriority w:val="99"/>
    <w:unhideWhenUsed/>
    <w:rsid w:val="006407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07BF"/>
  </w:style>
  <w:style w:type="paragraph" w:styleId="FootnoteText">
    <w:name w:val="footnote text"/>
    <w:aliases w:val="Footnote Text Char1 Char1,Footnote Text Char Char Char,Footnote Text Char1 Char Char Char,Footnote Text Char Char Char Char Char,Footnote Text Char1 Char1 Char1 Char Char Char,Footnote Text Char1,Footnote Text Char1 Char,a footnote text,f"/>
    <w:basedOn w:val="Normal"/>
    <w:link w:val="FootnoteTextChar"/>
    <w:uiPriority w:val="99"/>
    <w:unhideWhenUsed/>
    <w:qFormat/>
    <w:rsid w:val="00144358"/>
    <w:pPr>
      <w:spacing w:after="0" w:line="240" w:lineRule="auto"/>
    </w:pPr>
    <w:rPr>
      <w:sz w:val="20"/>
      <w:szCs w:val="20"/>
    </w:rPr>
  </w:style>
  <w:style w:type="character" w:customStyle="1" w:styleId="FootnoteTextChar">
    <w:name w:val="Footnote Text Char"/>
    <w:aliases w:val="Footnote Text Char1 Char1 Char,Footnote Text Char Char Char Char,Footnote Text Char1 Char Char Char Char,Footnote Text Char Char Char Char Char Char,Footnote Text Char1 Char1 Char1 Char Char Char Char,Footnote Text Char1 Char2,f Char"/>
    <w:basedOn w:val="DefaultParagraphFont"/>
    <w:link w:val="FootnoteText"/>
    <w:uiPriority w:val="99"/>
    <w:rsid w:val="00144358"/>
    <w:rPr>
      <w:sz w:val="20"/>
      <w:szCs w:val="20"/>
    </w:rPr>
  </w:style>
  <w:style w:type="character" w:styleId="FootnoteReference">
    <w:name w:val="footnote reference"/>
    <w:aliases w:val="-E Fußnotenzeichen,Footnotes refss,Ref,de nota al pie,ftref,16 Point,Superscript 6 Point,Footnote Ref IN USE,Footnote Reference 2, BVI fnr,Footnote Reference1,Ref1,de nota al pie1,註腳內容,de nota al pie + (Asian) MS Mincho,11 pt,BVI fnr"/>
    <w:basedOn w:val="DefaultParagraphFont"/>
    <w:uiPriority w:val="99"/>
    <w:unhideWhenUsed/>
    <w:qFormat/>
    <w:rsid w:val="00144358"/>
    <w:rPr>
      <w:vertAlign w:val="superscript"/>
    </w:rPr>
  </w:style>
  <w:style w:type="paragraph" w:customStyle="1" w:styleId="References">
    <w:name w:val="References"/>
    <w:basedOn w:val="Normal"/>
    <w:link w:val="ReferencesChar"/>
    <w:qFormat/>
    <w:rsid w:val="00144358"/>
    <w:pPr>
      <w:spacing w:after="0" w:line="240" w:lineRule="auto"/>
      <w:ind w:left="289" w:hanging="289"/>
      <w:contextualSpacing/>
      <w:jc w:val="both"/>
    </w:pPr>
    <w:rPr>
      <w:rFonts w:ascii="Book Antiqua" w:eastAsiaTheme="minorHAnsi" w:hAnsi="Book Antiqua" w:cs="Times New Roman"/>
      <w:lang w:val="en-GB" w:eastAsia="en-US" w:bidi="th-TH"/>
    </w:rPr>
  </w:style>
  <w:style w:type="character" w:customStyle="1" w:styleId="ReferencesChar">
    <w:name w:val="References Char"/>
    <w:basedOn w:val="DefaultParagraphFont"/>
    <w:link w:val="References"/>
    <w:rsid w:val="00144358"/>
    <w:rPr>
      <w:rFonts w:ascii="Book Antiqua" w:eastAsiaTheme="minorHAnsi" w:hAnsi="Book Antiqua" w:cs="Times New Roman"/>
      <w:lang w:val="en-GB" w:eastAsia="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667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an.r-project.org/" TargetMode="External"/><Relationship Id="rId13" Type="http://schemas.openxmlformats.org/officeDocument/2006/relationships/image" Target="media/image4.png"/><Relationship Id="rId18" Type="http://schemas.openxmlformats.org/officeDocument/2006/relationships/hyperlink" Target="https://r.tiid.org/AVEs" TargetMode="Externa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studio.com/" TargetMode="External"/><Relationship Id="rId14" Type="http://schemas.openxmlformats.org/officeDocument/2006/relationships/image" Target="media/image5.png"/></Relationships>
</file>

<file path=word/_rels/footnotes.xml.rels><?xml version="1.0" encoding="UTF-8" standalone="yes"?>
<Relationships xmlns="http://schemas.openxmlformats.org/package/2006/relationships"><Relationship Id="rId2" Type="http://schemas.openxmlformats.org/officeDocument/2006/relationships/hyperlink" Target="http://dx.doi.org/10.21642/JGEA.060101AF" TargetMode="External"/><Relationship Id="rId1" Type="http://schemas.openxmlformats.org/officeDocument/2006/relationships/hyperlink" Target="mailto:astrutt@waikato.ac.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AC79D-92D5-4423-ABCA-ECF6FFF3D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878</Words>
  <Characters>5009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2022-11-09T10:33:00Z</dcterms:created>
  <dcterms:modified xsi:type="dcterms:W3CDTF">2022-11-11T11:01:00Z</dcterms:modified>
</cp:coreProperties>
</file>