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255" w:rsidRPr="002C33B9" w:rsidRDefault="002E0255" w:rsidP="002E0255">
      <w:r>
        <w:t xml:space="preserve">Please note that </w:t>
      </w:r>
      <w:r>
        <w:t xml:space="preserve">running the experiments described below </w:t>
      </w:r>
      <w:r>
        <w:t>will put a high processor load on your machine over a sustained period. The authors cannot take any responsibility if this damages hardware</w:t>
      </w:r>
      <w:r>
        <w:t>, for instance,</w:t>
      </w:r>
      <w:r>
        <w:t xml:space="preserve"> by overheating. It might also not </w:t>
      </w:r>
      <w:r w:rsidR="00780400">
        <w:t xml:space="preserve">be </w:t>
      </w:r>
      <w:r>
        <w:t>possible to work on something else in parallel</w:t>
      </w:r>
      <w:r>
        <w:t xml:space="preserve"> on the same machine during the runs</w:t>
      </w:r>
      <w:r>
        <w:t>.</w:t>
      </w:r>
      <w:r>
        <w:t xml:space="preserve"> The times reported have been measured on an Intel I7-6500 CPU @ 2.50GHz with 8GB RAM, using a local SSD to store intermediate GAMS files. It is not recommended to run these tests in a network environment. Especially, do not generate the GAMS scratch directories (225a etc.) on a network drive as this might substantially slow down the process</w:t>
      </w:r>
      <w:r w:rsidR="00780400">
        <w:t>.</w:t>
      </w:r>
    </w:p>
    <w:p w:rsidR="00DF2FC6" w:rsidRDefault="002C33B9" w:rsidP="002C33B9">
      <w:pPr>
        <w:pStyle w:val="berschrift1"/>
      </w:pPr>
      <w:r>
        <w:t>Instruction to repeat the Monte-Carlo experiments</w:t>
      </w:r>
    </w:p>
    <w:p w:rsidR="002C33B9" w:rsidRDefault="002C33B9" w:rsidP="002C33B9">
      <w:pPr>
        <w:pStyle w:val="Listenabsatz"/>
        <w:numPr>
          <w:ilvl w:val="0"/>
          <w:numId w:val="1"/>
        </w:numPr>
      </w:pPr>
      <w:r>
        <w:t>Copy the two GAMS files “</w:t>
      </w:r>
      <w:proofErr w:type="spellStart"/>
      <w:r w:rsidRPr="002C33B9">
        <w:rPr>
          <w:i/>
        </w:rPr>
        <w:t>testSamPen.gms</w:t>
      </w:r>
      <w:proofErr w:type="spellEnd"/>
      <w:r>
        <w:rPr>
          <w:i/>
        </w:rPr>
        <w:t>”</w:t>
      </w:r>
      <w:r>
        <w:t xml:space="preserve"> and “</w:t>
      </w:r>
      <w:proofErr w:type="spellStart"/>
      <w:r w:rsidRPr="002C33B9">
        <w:rPr>
          <w:i/>
        </w:rPr>
        <w:t>gras.gms</w:t>
      </w:r>
      <w:proofErr w:type="spellEnd"/>
      <w:r>
        <w:rPr>
          <w:i/>
        </w:rPr>
        <w:t>”</w:t>
      </w:r>
      <w:r>
        <w:t xml:space="preserve"> into the same sub-directory.</w:t>
      </w:r>
    </w:p>
    <w:p w:rsidR="002C33B9" w:rsidRDefault="002C33B9" w:rsidP="002C33B9">
      <w:pPr>
        <w:pStyle w:val="Listenabsatz"/>
        <w:numPr>
          <w:ilvl w:val="0"/>
          <w:numId w:val="1"/>
        </w:numPr>
      </w:pPr>
      <w:r>
        <w:t xml:space="preserve">Open </w:t>
      </w:r>
      <w:r w:rsidRPr="002C33B9">
        <w:rPr>
          <w:i/>
        </w:rPr>
        <w:t>“</w:t>
      </w:r>
      <w:proofErr w:type="spellStart"/>
      <w:r w:rsidRPr="002C33B9">
        <w:rPr>
          <w:i/>
        </w:rPr>
        <w:t>testSamPen.gms</w:t>
      </w:r>
      <w:proofErr w:type="spellEnd"/>
      <w:r w:rsidRPr="002C33B9">
        <w:rPr>
          <w:i/>
        </w:rPr>
        <w:t>”</w:t>
      </w:r>
      <w:r>
        <w:t xml:space="preserve"> for instance in the GAMSIDE and make sure that the </w:t>
      </w:r>
      <w:r w:rsidR="00780400">
        <w:t xml:space="preserve">working </w:t>
      </w:r>
      <w:r>
        <w:t xml:space="preserve">directory </w:t>
      </w:r>
      <w:r w:rsidR="00780400">
        <w:t xml:space="preserve">of GAMS </w:t>
      </w:r>
      <w:r>
        <w:t>points to the sub-directory where the two file</w:t>
      </w:r>
      <w:r w:rsidR="00A077AB">
        <w:t>s</w:t>
      </w:r>
      <w:r>
        <w:t xml:space="preserve"> are stored.</w:t>
      </w:r>
    </w:p>
    <w:p w:rsidR="002C33B9" w:rsidRDefault="002C33B9" w:rsidP="002C33B9">
      <w:pPr>
        <w:pStyle w:val="Listenabsatz"/>
        <w:numPr>
          <w:ilvl w:val="0"/>
          <w:numId w:val="1"/>
        </w:numPr>
      </w:pPr>
      <w:r>
        <w:t>Run “</w:t>
      </w:r>
      <w:proofErr w:type="spellStart"/>
      <w:r w:rsidRPr="002C33B9">
        <w:rPr>
          <w:i/>
        </w:rPr>
        <w:t>testSamPen.gms</w:t>
      </w:r>
      <w:proofErr w:type="spellEnd"/>
      <w:r>
        <w:t>”. That might take a</w:t>
      </w:r>
      <w:r w:rsidR="00A077AB">
        <w:t>n</w:t>
      </w:r>
      <w:r>
        <w:t xml:space="preserve"> hour or so.</w:t>
      </w:r>
    </w:p>
    <w:p w:rsidR="002C33B9" w:rsidRDefault="002C33B9" w:rsidP="002C33B9">
      <w:pPr>
        <w:pStyle w:val="Listenabsatz"/>
        <w:numPr>
          <w:ilvl w:val="0"/>
          <w:numId w:val="1"/>
        </w:numPr>
      </w:pPr>
      <w:r>
        <w:t xml:space="preserve">The results can be found </w:t>
      </w:r>
      <w:proofErr w:type="gramStart"/>
      <w:r>
        <w:t>in ”</w:t>
      </w:r>
      <w:proofErr w:type="spellStart"/>
      <w:proofErr w:type="gramEnd"/>
      <w:r w:rsidRPr="002C33B9">
        <w:rPr>
          <w:i/>
        </w:rPr>
        <w:t>testSamPen.gdx</w:t>
      </w:r>
      <w:proofErr w:type="spellEnd"/>
      <w:r>
        <w:t xml:space="preserve">” </w:t>
      </w:r>
      <w:r w:rsidR="00780400">
        <w:t xml:space="preserve">in the same directory </w:t>
      </w:r>
      <w:r>
        <w:t>and should be identical to the results report</w:t>
      </w:r>
      <w:r w:rsidR="00780400">
        <w:t>ed</w:t>
      </w:r>
      <w:r>
        <w:t xml:space="preserve"> in tables 1 and 2 of the manuscript.</w:t>
      </w:r>
    </w:p>
    <w:p w:rsidR="002C33B9" w:rsidRDefault="002C33B9" w:rsidP="002C33B9">
      <w:pPr>
        <w:pStyle w:val="berschrift1"/>
      </w:pPr>
      <w:r>
        <w:t xml:space="preserve">Instruction to repeat the </w:t>
      </w:r>
      <w:r>
        <w:t>split experiments</w:t>
      </w:r>
    </w:p>
    <w:p w:rsidR="002C33B9" w:rsidRDefault="002C33B9" w:rsidP="002C33B9">
      <w:r>
        <w:t xml:space="preserve">The instructions are </w:t>
      </w:r>
      <w:r w:rsidR="00780400">
        <w:t>introduced</w:t>
      </w:r>
      <w:r>
        <w:t xml:space="preserve"> here </w:t>
      </w:r>
      <w:r w:rsidR="00780400">
        <w:t xml:space="preserve">only </w:t>
      </w:r>
      <w:r>
        <w:t xml:space="preserve">to underline that </w:t>
      </w:r>
      <w:r w:rsidR="00780400">
        <w:t xml:space="preserve">there is clear documented procedure </w:t>
      </w:r>
      <w:r>
        <w:t>to replicate</w:t>
      </w:r>
      <w:r w:rsidR="00A077AB">
        <w:t xml:space="preserve"> relatively </w:t>
      </w:r>
      <w:r>
        <w:t>the results. It is not recommended to actually rerun the</w:t>
      </w:r>
      <w:r w:rsidR="00B0037B">
        <w:t>se</w:t>
      </w:r>
      <w:r>
        <w:t xml:space="preserve"> experiments</w:t>
      </w:r>
      <w:r w:rsidR="00EF1412">
        <w:t>.</w:t>
      </w:r>
      <w:r>
        <w:t xml:space="preserve"> </w:t>
      </w:r>
      <w:r w:rsidR="00EF1412">
        <w:t xml:space="preserve">This </w:t>
      </w:r>
      <w:r>
        <w:t xml:space="preserve">requires </w:t>
      </w:r>
      <w:r w:rsidR="00A077AB">
        <w:t>install</w:t>
      </w:r>
      <w:r w:rsidR="00780400">
        <w:t>ing</w:t>
      </w:r>
      <w:r w:rsidR="00A077AB">
        <w:t xml:space="preserve"> </w:t>
      </w:r>
      <w:proofErr w:type="spellStart"/>
      <w:r w:rsidR="00A077AB">
        <w:t>CGEBox</w:t>
      </w:r>
      <w:proofErr w:type="spellEnd"/>
      <w:r w:rsidR="00A077AB">
        <w:t xml:space="preserve">, </w:t>
      </w:r>
      <w:r>
        <w:t xml:space="preserve">several hours </w:t>
      </w:r>
      <w:r w:rsidR="00780400">
        <w:t xml:space="preserve">of running GAMS programs </w:t>
      </w:r>
      <w:r>
        <w:t>and solver license</w:t>
      </w:r>
      <w:r w:rsidR="00EF1412">
        <w:t>s</w:t>
      </w:r>
      <w:r>
        <w:t xml:space="preserve"> not commonly available in the CGE community.</w:t>
      </w:r>
    </w:p>
    <w:p w:rsidR="002C33B9" w:rsidRPr="002C33B9" w:rsidRDefault="002C33B9" w:rsidP="002C33B9"/>
    <w:p w:rsidR="002C33B9" w:rsidRDefault="002C33B9" w:rsidP="002C33B9">
      <w:pPr>
        <w:pStyle w:val="Listenabsatz"/>
        <w:numPr>
          <w:ilvl w:val="0"/>
          <w:numId w:val="2"/>
        </w:numPr>
      </w:pPr>
      <w:r>
        <w:t xml:space="preserve">Install a copy of </w:t>
      </w:r>
      <w:proofErr w:type="spellStart"/>
      <w:r>
        <w:t>CGEBox</w:t>
      </w:r>
      <w:proofErr w:type="spellEnd"/>
      <w:r>
        <w:t xml:space="preserve"> from the SVN repository at </w:t>
      </w:r>
      <w:hyperlink r:id="rId6" w:history="1">
        <w:r w:rsidRPr="002467ED">
          <w:rPr>
            <w:rStyle w:val="Hyperlink"/>
          </w:rPr>
          <w:t>https://svn1.agp.uni-bonn.de/svn/cgebox/</w:t>
        </w:r>
      </w:hyperlink>
      <w:r>
        <w:t xml:space="preserve">. The user name is </w:t>
      </w:r>
      <w:proofErr w:type="spellStart"/>
      <w:r w:rsidRPr="00EF1412">
        <w:rPr>
          <w:i/>
        </w:rPr>
        <w:t>cgebo</w:t>
      </w:r>
      <w:r w:rsidR="00EF1412" w:rsidRPr="00EF1412">
        <w:rPr>
          <w:i/>
        </w:rPr>
        <w:t>x</w:t>
      </w:r>
      <w:proofErr w:type="spellEnd"/>
      <w:r w:rsidR="00EF1412">
        <w:t xml:space="preserve"> and the </w:t>
      </w:r>
      <w:proofErr w:type="spellStart"/>
      <w:r w:rsidR="00EF1412">
        <w:t>pwd</w:t>
      </w:r>
      <w:proofErr w:type="spellEnd"/>
      <w:r w:rsidR="00EF1412">
        <w:t xml:space="preserve"> is </w:t>
      </w:r>
      <w:proofErr w:type="spellStart"/>
      <w:r w:rsidR="00EF1412" w:rsidRPr="00EF1412">
        <w:rPr>
          <w:i/>
        </w:rPr>
        <w:t>cgebox</w:t>
      </w:r>
      <w:proofErr w:type="spellEnd"/>
      <w:r w:rsidR="00EF1412">
        <w:t xml:space="preserve"> as well. Next follow the instruction in the </w:t>
      </w:r>
      <w:proofErr w:type="spellStart"/>
      <w:r w:rsidR="00EF1412">
        <w:t>CGEBox</w:t>
      </w:r>
      <w:proofErr w:type="spellEnd"/>
      <w:r w:rsidR="00EF1412">
        <w:t xml:space="preserve"> user manual to register a recent GAMS installation.</w:t>
      </w:r>
      <w:r w:rsidR="00780400">
        <w:t xml:space="preserve"> Register yourself as a developer under “Edit settings”\”User settings”.</w:t>
      </w:r>
    </w:p>
    <w:p w:rsidR="00B0037B" w:rsidRDefault="00B0037B" w:rsidP="00B0037B">
      <w:pPr>
        <w:pStyle w:val="Listenabsatz"/>
        <w:numPr>
          <w:ilvl w:val="0"/>
          <w:numId w:val="2"/>
        </w:numPr>
      </w:pPr>
      <w:r>
        <w:t xml:space="preserve">Make sure that your </w:t>
      </w:r>
      <w:r>
        <w:t xml:space="preserve">GAMS </w:t>
      </w:r>
      <w:r>
        <w:t>license covers CONOPT and CPLEX and that you have a GUROBI license in your GAMS installation directory.</w:t>
      </w:r>
    </w:p>
    <w:p w:rsidR="002C33B9" w:rsidRDefault="002C33B9" w:rsidP="002C33B9">
      <w:pPr>
        <w:pStyle w:val="Listenabsatz"/>
        <w:numPr>
          <w:ilvl w:val="0"/>
          <w:numId w:val="2"/>
        </w:numPr>
      </w:pPr>
      <w:r>
        <w:t xml:space="preserve">Generate with </w:t>
      </w:r>
      <w:proofErr w:type="spellStart"/>
      <w:r>
        <w:t>GTAPAgg</w:t>
      </w:r>
      <w:proofErr w:type="spellEnd"/>
      <w:r>
        <w:t xml:space="preserve"> the data sets “35x10”,”47x10”,”57x10” and “57x24”, the zip containers should be cop</w:t>
      </w:r>
      <w:r w:rsidR="00EF1412">
        <w:t>ied</w:t>
      </w:r>
      <w:r>
        <w:t xml:space="preserve"> </w:t>
      </w:r>
      <w:r w:rsidR="00EF1412">
        <w:t>to</w:t>
      </w:r>
      <w:r>
        <w:t xml:space="preserve"> the data directory of </w:t>
      </w:r>
      <w:proofErr w:type="spellStart"/>
      <w:r>
        <w:t>CGEBox</w:t>
      </w:r>
      <w:proofErr w:type="spellEnd"/>
      <w:r>
        <w:t xml:space="preserve">. The </w:t>
      </w:r>
      <w:proofErr w:type="spellStart"/>
      <w:r>
        <w:t>agg</w:t>
      </w:r>
      <w:proofErr w:type="spellEnd"/>
      <w:r>
        <w:t xml:space="preserve">-files </w:t>
      </w:r>
      <w:r w:rsidR="00EF1412">
        <w:t xml:space="preserve">for </w:t>
      </w:r>
      <w:proofErr w:type="spellStart"/>
      <w:r w:rsidR="00EF1412">
        <w:t>GTAPAgg</w:t>
      </w:r>
      <w:proofErr w:type="spellEnd"/>
      <w:r w:rsidR="00EF1412">
        <w:t xml:space="preserve"> </w:t>
      </w:r>
      <w:r>
        <w:t>are comprised in the zip.</w:t>
      </w:r>
    </w:p>
    <w:p w:rsidR="002C33B9" w:rsidRDefault="002C33B9" w:rsidP="002C33B9">
      <w:pPr>
        <w:pStyle w:val="Listenabsatz"/>
        <w:numPr>
          <w:ilvl w:val="0"/>
          <w:numId w:val="2"/>
        </w:numPr>
      </w:pPr>
      <w:r>
        <w:t xml:space="preserve">Open the </w:t>
      </w:r>
      <w:proofErr w:type="spellStart"/>
      <w:r>
        <w:t>CGEBox</w:t>
      </w:r>
      <w:proofErr w:type="spellEnd"/>
      <w:r>
        <w:t xml:space="preserve"> from “</w:t>
      </w:r>
      <w:proofErr w:type="spellStart"/>
      <w:r w:rsidRPr="00B0037B">
        <w:rPr>
          <w:i/>
        </w:rPr>
        <w:t>gui</w:t>
      </w:r>
      <w:proofErr w:type="spellEnd"/>
      <w:r w:rsidRPr="00B0037B">
        <w:rPr>
          <w:i/>
        </w:rPr>
        <w:t>\cgebox.bat</w:t>
      </w:r>
      <w:r>
        <w:t>”.</w:t>
      </w:r>
    </w:p>
    <w:p w:rsidR="002C33B9" w:rsidRDefault="002C33B9" w:rsidP="002C33B9">
      <w:pPr>
        <w:pStyle w:val="Listenabsatz"/>
        <w:numPr>
          <w:ilvl w:val="0"/>
          <w:numId w:val="2"/>
        </w:numPr>
      </w:pPr>
      <w:r>
        <w:t>Open under the menu bar “GUI”, “Batch execution”. With “Set file”, select from the GUI folder the file “spliteval.txt”</w:t>
      </w:r>
    </w:p>
    <w:p w:rsidR="002C33B9" w:rsidRDefault="002C33B9" w:rsidP="002C33B9">
      <w:r w:rsidRPr="002C33B9">
        <w:drawing>
          <wp:inline distT="0" distB="0" distL="0" distR="0" wp14:anchorId="654FF6CC" wp14:editId="7BD12C4A">
            <wp:extent cx="5760720" cy="1329020"/>
            <wp:effectExtent l="0" t="0" r="0" b="508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29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037B" w:rsidRDefault="00B0037B" w:rsidP="00B0037B">
      <w:pPr>
        <w:pStyle w:val="Listenabsatz"/>
        <w:numPr>
          <w:ilvl w:val="0"/>
          <w:numId w:val="2"/>
        </w:numPr>
      </w:pPr>
      <w:r>
        <w:t>Make sure that “</w:t>
      </w:r>
      <w:r w:rsidRPr="00780400">
        <w:rPr>
          <w:i/>
        </w:rPr>
        <w:t>Only compile the GAMS programs</w:t>
      </w:r>
      <w:r>
        <w:t>” is switched off and press “</w:t>
      </w:r>
      <w:r w:rsidRPr="00780400">
        <w:rPr>
          <w:i/>
        </w:rPr>
        <w:t>Start batch execution</w:t>
      </w:r>
      <w:r>
        <w:t xml:space="preserve">”. Be patient and hope for the best … the process will generate </w:t>
      </w:r>
      <w:r w:rsidR="002E0255">
        <w:t xml:space="preserve">twelve </w:t>
      </w:r>
      <w:r>
        <w:t xml:space="preserve">different data sets with </w:t>
      </w:r>
      <w:r w:rsidR="002E0255">
        <w:t xml:space="preserve">seven </w:t>
      </w:r>
      <w:r>
        <w:t>solver / algorithm combinations</w:t>
      </w:r>
      <w:r w:rsidR="00780400">
        <w:t>, i.e. around 100 different data bases</w:t>
      </w:r>
      <w:r>
        <w:t>.</w:t>
      </w:r>
      <w:r w:rsidR="002E0255">
        <w:t xml:space="preserve"> This will take probably two hours or so depending on the hard ware.</w:t>
      </w:r>
    </w:p>
    <w:p w:rsidR="00B0037B" w:rsidRDefault="00B0037B" w:rsidP="00B0037B">
      <w:pPr>
        <w:pStyle w:val="Listenabsatz"/>
        <w:numPr>
          <w:ilvl w:val="0"/>
          <w:numId w:val="2"/>
        </w:numPr>
      </w:pPr>
      <w:r>
        <w:t>Once the process is done, copy the file “</w:t>
      </w:r>
      <w:proofErr w:type="spellStart"/>
      <w:r w:rsidRPr="002E0255">
        <w:rPr>
          <w:i/>
        </w:rPr>
        <w:t>collect_split.gms</w:t>
      </w:r>
      <w:proofErr w:type="spellEnd"/>
      <w:r>
        <w:t xml:space="preserve">” into the GAMS directory of your </w:t>
      </w:r>
      <w:proofErr w:type="spellStart"/>
      <w:r>
        <w:t>CGEBox</w:t>
      </w:r>
      <w:proofErr w:type="spellEnd"/>
      <w:r>
        <w:t xml:space="preserve"> installation. Open the file e.g. with the GAMSIDE and update the result directory in line 29 </w:t>
      </w:r>
      <w:r w:rsidR="002E0255">
        <w:t xml:space="preserve">such that it </w:t>
      </w:r>
      <w:r>
        <w:t xml:space="preserve">points to the </w:t>
      </w:r>
      <w:r w:rsidRPr="00B0037B">
        <w:rPr>
          <w:i/>
        </w:rPr>
        <w:t>results\build</w:t>
      </w:r>
      <w:r>
        <w:t xml:space="preserve"> directory of your </w:t>
      </w:r>
      <w:proofErr w:type="spellStart"/>
      <w:r>
        <w:t>CGEBox</w:t>
      </w:r>
      <w:proofErr w:type="spellEnd"/>
      <w:r>
        <w:t xml:space="preserve"> installation. Run the program.</w:t>
      </w:r>
    </w:p>
    <w:p w:rsidR="00B0037B" w:rsidRDefault="00B0037B" w:rsidP="00B0037B">
      <w:pPr>
        <w:pStyle w:val="Listenabsatz"/>
        <w:numPr>
          <w:ilvl w:val="0"/>
          <w:numId w:val="2"/>
        </w:numPr>
      </w:pPr>
      <w:r>
        <w:t>Open e.g. with the GAMIDE the GDX container “</w:t>
      </w:r>
      <w:proofErr w:type="spellStart"/>
      <w:r w:rsidRPr="002E0255">
        <w:rPr>
          <w:i/>
        </w:rPr>
        <w:t>split_alg.gdx</w:t>
      </w:r>
      <w:proofErr w:type="spellEnd"/>
      <w:r>
        <w:t>”. The parameter “</w:t>
      </w:r>
      <w:proofErr w:type="spellStart"/>
      <w:r w:rsidRPr="002E0255">
        <w:rPr>
          <w:i/>
        </w:rPr>
        <w:t>p_sumRes</w:t>
      </w:r>
      <w:proofErr w:type="spellEnd"/>
      <w:r>
        <w:t xml:space="preserve">” comprises the data </w:t>
      </w:r>
      <w:r w:rsidR="002E0255">
        <w:t xml:space="preserve">used </w:t>
      </w:r>
      <w:r>
        <w:t>to populate the tables and graphs in the manuscript relating to the SAM splitting evaluation.</w:t>
      </w:r>
    </w:p>
    <w:p w:rsidR="002E0255" w:rsidRDefault="002E0255" w:rsidP="002E0255">
      <w:bookmarkStart w:id="0" w:name="_GoBack"/>
      <w:bookmarkEnd w:id="0"/>
    </w:p>
    <w:sectPr w:rsidR="002E025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E5D5F"/>
    <w:multiLevelType w:val="hybridMultilevel"/>
    <w:tmpl w:val="BA7E2364"/>
    <w:lvl w:ilvl="0" w:tplc="0809000F">
      <w:start w:val="1"/>
      <w:numFmt w:val="decimal"/>
      <w:lvlText w:val="%1."/>
      <w:lvlJc w:val="left"/>
      <w:pPr>
        <w:ind w:left="1008" w:hanging="360"/>
      </w:pPr>
    </w:lvl>
    <w:lvl w:ilvl="1" w:tplc="08090019" w:tentative="1">
      <w:start w:val="1"/>
      <w:numFmt w:val="lowerLetter"/>
      <w:lvlText w:val="%2."/>
      <w:lvlJc w:val="left"/>
      <w:pPr>
        <w:ind w:left="1728" w:hanging="360"/>
      </w:pPr>
    </w:lvl>
    <w:lvl w:ilvl="2" w:tplc="0809001B" w:tentative="1">
      <w:start w:val="1"/>
      <w:numFmt w:val="lowerRoman"/>
      <w:lvlText w:val="%3."/>
      <w:lvlJc w:val="right"/>
      <w:pPr>
        <w:ind w:left="2448" w:hanging="180"/>
      </w:pPr>
    </w:lvl>
    <w:lvl w:ilvl="3" w:tplc="0809000F" w:tentative="1">
      <w:start w:val="1"/>
      <w:numFmt w:val="decimal"/>
      <w:lvlText w:val="%4."/>
      <w:lvlJc w:val="left"/>
      <w:pPr>
        <w:ind w:left="3168" w:hanging="360"/>
      </w:pPr>
    </w:lvl>
    <w:lvl w:ilvl="4" w:tplc="08090019" w:tentative="1">
      <w:start w:val="1"/>
      <w:numFmt w:val="lowerLetter"/>
      <w:lvlText w:val="%5."/>
      <w:lvlJc w:val="left"/>
      <w:pPr>
        <w:ind w:left="3888" w:hanging="360"/>
      </w:pPr>
    </w:lvl>
    <w:lvl w:ilvl="5" w:tplc="0809001B" w:tentative="1">
      <w:start w:val="1"/>
      <w:numFmt w:val="lowerRoman"/>
      <w:lvlText w:val="%6."/>
      <w:lvlJc w:val="right"/>
      <w:pPr>
        <w:ind w:left="4608" w:hanging="180"/>
      </w:pPr>
    </w:lvl>
    <w:lvl w:ilvl="6" w:tplc="0809000F" w:tentative="1">
      <w:start w:val="1"/>
      <w:numFmt w:val="decimal"/>
      <w:lvlText w:val="%7."/>
      <w:lvlJc w:val="left"/>
      <w:pPr>
        <w:ind w:left="5328" w:hanging="360"/>
      </w:pPr>
    </w:lvl>
    <w:lvl w:ilvl="7" w:tplc="08090019" w:tentative="1">
      <w:start w:val="1"/>
      <w:numFmt w:val="lowerLetter"/>
      <w:lvlText w:val="%8."/>
      <w:lvlJc w:val="left"/>
      <w:pPr>
        <w:ind w:left="6048" w:hanging="360"/>
      </w:pPr>
    </w:lvl>
    <w:lvl w:ilvl="8" w:tplc="08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>
    <w:nsid w:val="53EB2399"/>
    <w:multiLevelType w:val="hybridMultilevel"/>
    <w:tmpl w:val="DC38FF4A"/>
    <w:lvl w:ilvl="0" w:tplc="0809000F">
      <w:start w:val="1"/>
      <w:numFmt w:val="decimal"/>
      <w:lvlText w:val="%1."/>
      <w:lvlJc w:val="left"/>
      <w:pPr>
        <w:ind w:left="1008" w:hanging="360"/>
      </w:pPr>
    </w:lvl>
    <w:lvl w:ilvl="1" w:tplc="08090019" w:tentative="1">
      <w:start w:val="1"/>
      <w:numFmt w:val="lowerLetter"/>
      <w:lvlText w:val="%2."/>
      <w:lvlJc w:val="left"/>
      <w:pPr>
        <w:ind w:left="1728" w:hanging="360"/>
      </w:pPr>
    </w:lvl>
    <w:lvl w:ilvl="2" w:tplc="0809001B" w:tentative="1">
      <w:start w:val="1"/>
      <w:numFmt w:val="lowerRoman"/>
      <w:lvlText w:val="%3."/>
      <w:lvlJc w:val="right"/>
      <w:pPr>
        <w:ind w:left="2448" w:hanging="180"/>
      </w:pPr>
    </w:lvl>
    <w:lvl w:ilvl="3" w:tplc="0809000F" w:tentative="1">
      <w:start w:val="1"/>
      <w:numFmt w:val="decimal"/>
      <w:lvlText w:val="%4."/>
      <w:lvlJc w:val="left"/>
      <w:pPr>
        <w:ind w:left="3168" w:hanging="360"/>
      </w:pPr>
    </w:lvl>
    <w:lvl w:ilvl="4" w:tplc="08090019" w:tentative="1">
      <w:start w:val="1"/>
      <w:numFmt w:val="lowerLetter"/>
      <w:lvlText w:val="%5."/>
      <w:lvlJc w:val="left"/>
      <w:pPr>
        <w:ind w:left="3888" w:hanging="360"/>
      </w:pPr>
    </w:lvl>
    <w:lvl w:ilvl="5" w:tplc="0809001B" w:tentative="1">
      <w:start w:val="1"/>
      <w:numFmt w:val="lowerRoman"/>
      <w:lvlText w:val="%6."/>
      <w:lvlJc w:val="right"/>
      <w:pPr>
        <w:ind w:left="4608" w:hanging="180"/>
      </w:pPr>
    </w:lvl>
    <w:lvl w:ilvl="6" w:tplc="0809000F" w:tentative="1">
      <w:start w:val="1"/>
      <w:numFmt w:val="decimal"/>
      <w:lvlText w:val="%7."/>
      <w:lvlJc w:val="left"/>
      <w:pPr>
        <w:ind w:left="5328" w:hanging="360"/>
      </w:pPr>
    </w:lvl>
    <w:lvl w:ilvl="7" w:tplc="08090019" w:tentative="1">
      <w:start w:val="1"/>
      <w:numFmt w:val="lowerLetter"/>
      <w:lvlText w:val="%8."/>
      <w:lvlJc w:val="left"/>
      <w:pPr>
        <w:ind w:left="6048" w:hanging="360"/>
      </w:pPr>
    </w:lvl>
    <w:lvl w:ilvl="8" w:tplc="08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>
    <w:nsid w:val="58FF6AB7"/>
    <w:multiLevelType w:val="hybridMultilevel"/>
    <w:tmpl w:val="EBD4CC20"/>
    <w:lvl w:ilvl="0" w:tplc="0809000F">
      <w:start w:val="1"/>
      <w:numFmt w:val="decimal"/>
      <w:lvlText w:val="%1."/>
      <w:lvlJc w:val="left"/>
      <w:pPr>
        <w:ind w:left="1008" w:hanging="360"/>
      </w:pPr>
    </w:lvl>
    <w:lvl w:ilvl="1" w:tplc="08090019" w:tentative="1">
      <w:start w:val="1"/>
      <w:numFmt w:val="lowerLetter"/>
      <w:lvlText w:val="%2."/>
      <w:lvlJc w:val="left"/>
      <w:pPr>
        <w:ind w:left="1728" w:hanging="360"/>
      </w:pPr>
    </w:lvl>
    <w:lvl w:ilvl="2" w:tplc="0809001B" w:tentative="1">
      <w:start w:val="1"/>
      <w:numFmt w:val="lowerRoman"/>
      <w:lvlText w:val="%3."/>
      <w:lvlJc w:val="right"/>
      <w:pPr>
        <w:ind w:left="2448" w:hanging="180"/>
      </w:pPr>
    </w:lvl>
    <w:lvl w:ilvl="3" w:tplc="0809000F" w:tentative="1">
      <w:start w:val="1"/>
      <w:numFmt w:val="decimal"/>
      <w:lvlText w:val="%4."/>
      <w:lvlJc w:val="left"/>
      <w:pPr>
        <w:ind w:left="3168" w:hanging="360"/>
      </w:pPr>
    </w:lvl>
    <w:lvl w:ilvl="4" w:tplc="08090019" w:tentative="1">
      <w:start w:val="1"/>
      <w:numFmt w:val="lowerLetter"/>
      <w:lvlText w:val="%5."/>
      <w:lvlJc w:val="left"/>
      <w:pPr>
        <w:ind w:left="3888" w:hanging="360"/>
      </w:pPr>
    </w:lvl>
    <w:lvl w:ilvl="5" w:tplc="0809001B" w:tentative="1">
      <w:start w:val="1"/>
      <w:numFmt w:val="lowerRoman"/>
      <w:lvlText w:val="%6."/>
      <w:lvlJc w:val="right"/>
      <w:pPr>
        <w:ind w:left="4608" w:hanging="180"/>
      </w:pPr>
    </w:lvl>
    <w:lvl w:ilvl="6" w:tplc="0809000F" w:tentative="1">
      <w:start w:val="1"/>
      <w:numFmt w:val="decimal"/>
      <w:lvlText w:val="%7."/>
      <w:lvlJc w:val="left"/>
      <w:pPr>
        <w:ind w:left="5328" w:hanging="360"/>
      </w:pPr>
    </w:lvl>
    <w:lvl w:ilvl="7" w:tplc="08090019" w:tentative="1">
      <w:start w:val="1"/>
      <w:numFmt w:val="lowerLetter"/>
      <w:lvlText w:val="%8."/>
      <w:lvlJc w:val="left"/>
      <w:pPr>
        <w:ind w:left="6048" w:hanging="360"/>
      </w:pPr>
    </w:lvl>
    <w:lvl w:ilvl="8" w:tplc="0809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C60"/>
    <w:rsid w:val="00005621"/>
    <w:rsid w:val="002C33B9"/>
    <w:rsid w:val="002E0255"/>
    <w:rsid w:val="00541A9E"/>
    <w:rsid w:val="00591C60"/>
    <w:rsid w:val="00647C98"/>
    <w:rsid w:val="00780400"/>
    <w:rsid w:val="009E3D47"/>
    <w:rsid w:val="00A077AB"/>
    <w:rsid w:val="00B0037B"/>
    <w:rsid w:val="00BF213F"/>
    <w:rsid w:val="00DF2FC6"/>
    <w:rsid w:val="00EF1412"/>
    <w:rsid w:val="00F61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05621"/>
    <w:pPr>
      <w:autoSpaceDE w:val="0"/>
      <w:autoSpaceDN w:val="0"/>
      <w:adjustRightInd w:val="0"/>
      <w:spacing w:after="0" w:line="240" w:lineRule="auto"/>
      <w:ind w:firstLine="288"/>
      <w:jc w:val="both"/>
    </w:pPr>
    <w:rPr>
      <w:rFonts w:ascii="Times New Roman" w:hAnsi="Times New Roman"/>
      <w:sz w:val="20"/>
      <w:szCs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05621"/>
    <w:pPr>
      <w:keepNext/>
      <w:widowControl w:val="0"/>
      <w:spacing w:before="240" w:after="120"/>
      <w:jc w:val="left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005621"/>
    <w:pPr>
      <w:keepNext/>
      <w:widowControl w:val="0"/>
      <w:spacing w:before="240" w:after="120"/>
      <w:jc w:val="left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005621"/>
    <w:pPr>
      <w:keepNext/>
      <w:widowControl w:val="0"/>
      <w:spacing w:before="240" w:after="120"/>
      <w:jc w:val="left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005621"/>
    <w:pPr>
      <w:keepNext/>
      <w:widowControl w:val="0"/>
      <w:spacing w:before="240" w:after="120"/>
      <w:jc w:val="left"/>
      <w:outlineLvl w:val="3"/>
    </w:pPr>
    <w:rPr>
      <w:rFonts w:asciiTheme="minorHAnsi" w:hAnsiTheme="minorHAnsi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qFormat/>
    <w:rsid w:val="00005621"/>
    <w:pPr>
      <w:keepNext/>
      <w:widowControl w:val="0"/>
      <w:spacing w:before="240" w:after="120"/>
      <w:jc w:val="left"/>
      <w:outlineLvl w:val="4"/>
    </w:pPr>
    <w:rPr>
      <w:rFonts w:asciiTheme="minorHAnsi" w:hAnsiTheme="minorHAnsi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qFormat/>
    <w:rsid w:val="00005621"/>
    <w:pPr>
      <w:keepNext/>
      <w:widowControl w:val="0"/>
      <w:spacing w:before="240" w:after="120"/>
      <w:jc w:val="left"/>
      <w:outlineLvl w:val="5"/>
    </w:pPr>
    <w:rPr>
      <w:rFonts w:asciiTheme="minorHAnsi" w:hAnsiTheme="minorHAnsi"/>
      <w:b/>
      <w:bCs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05621"/>
    <w:rPr>
      <w:rFonts w:asciiTheme="majorHAnsi" w:eastAsiaTheme="majorEastAsia" w:hAnsiTheme="majorHAnsi" w:cstheme="majorBidi"/>
      <w:b/>
      <w:bCs/>
      <w:noProof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005621"/>
    <w:rPr>
      <w:rFonts w:asciiTheme="majorHAnsi" w:eastAsiaTheme="majorEastAsia" w:hAnsiTheme="majorHAnsi" w:cstheme="majorBidi"/>
      <w:b/>
      <w:bCs/>
      <w:i/>
      <w:iCs/>
      <w:noProof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005621"/>
    <w:rPr>
      <w:rFonts w:asciiTheme="majorHAnsi" w:eastAsiaTheme="majorEastAsia" w:hAnsiTheme="majorHAnsi" w:cstheme="majorBidi"/>
      <w:b/>
      <w:bCs/>
      <w:noProof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005621"/>
    <w:rPr>
      <w:b/>
      <w:bCs/>
      <w:noProof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005621"/>
    <w:rPr>
      <w:b/>
      <w:bCs/>
      <w:i/>
      <w:iCs/>
      <w:noProof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005621"/>
    <w:rPr>
      <w:b/>
      <w:bCs/>
      <w:noProof/>
    </w:rPr>
  </w:style>
  <w:style w:type="paragraph" w:styleId="Beschriftung">
    <w:name w:val="caption"/>
    <w:basedOn w:val="Standard"/>
    <w:next w:val="Standard"/>
    <w:uiPriority w:val="99"/>
    <w:qFormat/>
    <w:rsid w:val="00005621"/>
    <w:pPr>
      <w:keepLines/>
      <w:spacing w:before="120" w:after="120"/>
      <w:jc w:val="left"/>
    </w:pPr>
    <w:rPr>
      <w:rFonts w:cs="Times New Roman"/>
      <w:sz w:val="24"/>
      <w:szCs w:val="24"/>
    </w:rPr>
  </w:style>
  <w:style w:type="paragraph" w:styleId="Titel">
    <w:name w:val="Title"/>
    <w:basedOn w:val="Standard"/>
    <w:next w:val="Standard"/>
    <w:link w:val="TitelZchn"/>
    <w:uiPriority w:val="10"/>
    <w:qFormat/>
    <w:rsid w:val="00005621"/>
    <w:pPr>
      <w:widowControl w:val="0"/>
      <w:spacing w:before="240" w:after="240"/>
      <w:jc w:val="center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005621"/>
    <w:rPr>
      <w:rFonts w:asciiTheme="majorHAnsi" w:eastAsiaTheme="majorEastAsia" w:hAnsiTheme="majorHAnsi" w:cstheme="majorBidi"/>
      <w:b/>
      <w:bCs/>
      <w:noProof/>
      <w:kern w:val="28"/>
      <w:sz w:val="32"/>
      <w:szCs w:val="32"/>
    </w:rPr>
  </w:style>
  <w:style w:type="paragraph" w:styleId="Listenabsatz">
    <w:name w:val="List Paragraph"/>
    <w:basedOn w:val="Standard"/>
    <w:uiPriority w:val="34"/>
    <w:qFormat/>
    <w:rsid w:val="00005621"/>
    <w:pPr>
      <w:ind w:left="720"/>
      <w:contextualSpacing/>
    </w:pPr>
    <w:rPr>
      <w:rFonts w:cs="Times New Roman"/>
    </w:rPr>
  </w:style>
  <w:style w:type="paragraph" w:styleId="Zitat">
    <w:name w:val="Quote"/>
    <w:basedOn w:val="Standard"/>
    <w:link w:val="ZitatZchn"/>
    <w:uiPriority w:val="29"/>
    <w:qFormat/>
    <w:rsid w:val="00005621"/>
    <w:pPr>
      <w:ind w:left="1024" w:right="1024" w:firstLine="340"/>
    </w:pPr>
    <w:rPr>
      <w:rFonts w:cs="Times New Roman"/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005621"/>
    <w:rPr>
      <w:rFonts w:ascii="Times New Roman" w:hAnsi="Times New Roman" w:cs="Times New Roman"/>
      <w:i/>
      <w:iCs/>
      <w:noProof/>
      <w:color w:val="000000" w:themeColor="text1"/>
      <w:sz w:val="20"/>
      <w:szCs w:val="20"/>
    </w:rPr>
  </w:style>
  <w:style w:type="character" w:styleId="Hyperlink">
    <w:name w:val="Hyperlink"/>
    <w:basedOn w:val="Absatz-Standardschriftart"/>
    <w:uiPriority w:val="99"/>
    <w:unhideWhenUsed/>
    <w:rsid w:val="002C33B9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33B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33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05621"/>
    <w:pPr>
      <w:autoSpaceDE w:val="0"/>
      <w:autoSpaceDN w:val="0"/>
      <w:adjustRightInd w:val="0"/>
      <w:spacing w:after="0" w:line="240" w:lineRule="auto"/>
      <w:ind w:firstLine="288"/>
      <w:jc w:val="both"/>
    </w:pPr>
    <w:rPr>
      <w:rFonts w:ascii="Times New Roman" w:hAnsi="Times New Roman"/>
      <w:sz w:val="20"/>
      <w:szCs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05621"/>
    <w:pPr>
      <w:keepNext/>
      <w:widowControl w:val="0"/>
      <w:spacing w:before="240" w:after="120"/>
      <w:jc w:val="left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005621"/>
    <w:pPr>
      <w:keepNext/>
      <w:widowControl w:val="0"/>
      <w:spacing w:before="240" w:after="120"/>
      <w:jc w:val="left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005621"/>
    <w:pPr>
      <w:keepNext/>
      <w:widowControl w:val="0"/>
      <w:spacing w:before="240" w:after="120"/>
      <w:jc w:val="left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005621"/>
    <w:pPr>
      <w:keepNext/>
      <w:widowControl w:val="0"/>
      <w:spacing w:before="240" w:after="120"/>
      <w:jc w:val="left"/>
      <w:outlineLvl w:val="3"/>
    </w:pPr>
    <w:rPr>
      <w:rFonts w:asciiTheme="minorHAnsi" w:hAnsiTheme="minorHAnsi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qFormat/>
    <w:rsid w:val="00005621"/>
    <w:pPr>
      <w:keepNext/>
      <w:widowControl w:val="0"/>
      <w:spacing w:before="240" w:after="120"/>
      <w:jc w:val="left"/>
      <w:outlineLvl w:val="4"/>
    </w:pPr>
    <w:rPr>
      <w:rFonts w:asciiTheme="minorHAnsi" w:hAnsiTheme="minorHAnsi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qFormat/>
    <w:rsid w:val="00005621"/>
    <w:pPr>
      <w:keepNext/>
      <w:widowControl w:val="0"/>
      <w:spacing w:before="240" w:after="120"/>
      <w:jc w:val="left"/>
      <w:outlineLvl w:val="5"/>
    </w:pPr>
    <w:rPr>
      <w:rFonts w:asciiTheme="minorHAnsi" w:hAnsiTheme="minorHAnsi"/>
      <w:b/>
      <w:bCs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05621"/>
    <w:rPr>
      <w:rFonts w:asciiTheme="majorHAnsi" w:eastAsiaTheme="majorEastAsia" w:hAnsiTheme="majorHAnsi" w:cstheme="majorBidi"/>
      <w:b/>
      <w:bCs/>
      <w:noProof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005621"/>
    <w:rPr>
      <w:rFonts w:asciiTheme="majorHAnsi" w:eastAsiaTheme="majorEastAsia" w:hAnsiTheme="majorHAnsi" w:cstheme="majorBidi"/>
      <w:b/>
      <w:bCs/>
      <w:i/>
      <w:iCs/>
      <w:noProof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005621"/>
    <w:rPr>
      <w:rFonts w:asciiTheme="majorHAnsi" w:eastAsiaTheme="majorEastAsia" w:hAnsiTheme="majorHAnsi" w:cstheme="majorBidi"/>
      <w:b/>
      <w:bCs/>
      <w:noProof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005621"/>
    <w:rPr>
      <w:b/>
      <w:bCs/>
      <w:noProof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005621"/>
    <w:rPr>
      <w:b/>
      <w:bCs/>
      <w:i/>
      <w:iCs/>
      <w:noProof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005621"/>
    <w:rPr>
      <w:b/>
      <w:bCs/>
      <w:noProof/>
    </w:rPr>
  </w:style>
  <w:style w:type="paragraph" w:styleId="Beschriftung">
    <w:name w:val="caption"/>
    <w:basedOn w:val="Standard"/>
    <w:next w:val="Standard"/>
    <w:uiPriority w:val="99"/>
    <w:qFormat/>
    <w:rsid w:val="00005621"/>
    <w:pPr>
      <w:keepLines/>
      <w:spacing w:before="120" w:after="120"/>
      <w:jc w:val="left"/>
    </w:pPr>
    <w:rPr>
      <w:rFonts w:cs="Times New Roman"/>
      <w:sz w:val="24"/>
      <w:szCs w:val="24"/>
    </w:rPr>
  </w:style>
  <w:style w:type="paragraph" w:styleId="Titel">
    <w:name w:val="Title"/>
    <w:basedOn w:val="Standard"/>
    <w:next w:val="Standard"/>
    <w:link w:val="TitelZchn"/>
    <w:uiPriority w:val="10"/>
    <w:qFormat/>
    <w:rsid w:val="00005621"/>
    <w:pPr>
      <w:widowControl w:val="0"/>
      <w:spacing w:before="240" w:after="240"/>
      <w:jc w:val="center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005621"/>
    <w:rPr>
      <w:rFonts w:asciiTheme="majorHAnsi" w:eastAsiaTheme="majorEastAsia" w:hAnsiTheme="majorHAnsi" w:cstheme="majorBidi"/>
      <w:b/>
      <w:bCs/>
      <w:noProof/>
      <w:kern w:val="28"/>
      <w:sz w:val="32"/>
      <w:szCs w:val="32"/>
    </w:rPr>
  </w:style>
  <w:style w:type="paragraph" w:styleId="Listenabsatz">
    <w:name w:val="List Paragraph"/>
    <w:basedOn w:val="Standard"/>
    <w:uiPriority w:val="34"/>
    <w:qFormat/>
    <w:rsid w:val="00005621"/>
    <w:pPr>
      <w:ind w:left="720"/>
      <w:contextualSpacing/>
    </w:pPr>
    <w:rPr>
      <w:rFonts w:cs="Times New Roman"/>
    </w:rPr>
  </w:style>
  <w:style w:type="paragraph" w:styleId="Zitat">
    <w:name w:val="Quote"/>
    <w:basedOn w:val="Standard"/>
    <w:link w:val="ZitatZchn"/>
    <w:uiPriority w:val="29"/>
    <w:qFormat/>
    <w:rsid w:val="00005621"/>
    <w:pPr>
      <w:ind w:left="1024" w:right="1024" w:firstLine="340"/>
    </w:pPr>
    <w:rPr>
      <w:rFonts w:cs="Times New Roman"/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005621"/>
    <w:rPr>
      <w:rFonts w:ascii="Times New Roman" w:hAnsi="Times New Roman" w:cs="Times New Roman"/>
      <w:i/>
      <w:iCs/>
      <w:noProof/>
      <w:color w:val="000000" w:themeColor="text1"/>
      <w:sz w:val="20"/>
      <w:szCs w:val="20"/>
    </w:rPr>
  </w:style>
  <w:style w:type="character" w:styleId="Hyperlink">
    <w:name w:val="Hyperlink"/>
    <w:basedOn w:val="Absatz-Standardschriftart"/>
    <w:uiPriority w:val="99"/>
    <w:unhideWhenUsed/>
    <w:rsid w:val="002C33B9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33B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33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vn1.agp.uni-bonn.de/svn/cgebox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3</cp:revision>
  <dcterms:created xsi:type="dcterms:W3CDTF">2020-01-29T12:25:00Z</dcterms:created>
  <dcterms:modified xsi:type="dcterms:W3CDTF">2020-01-29T12:44:00Z</dcterms:modified>
</cp:coreProperties>
</file>